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3FF68EB9" w:rsidR="004B3602" w:rsidRPr="000C1096" w:rsidRDefault="004B3602" w:rsidP="004B3602">
      <w:pPr>
        <w:rPr>
          <w:rFonts w:ascii="Azo Sans Md" w:hAnsi="Azo Sans Md" w:cstheme="minorHAnsi"/>
          <w:szCs w:val="24"/>
        </w:rPr>
      </w:pPr>
      <w:r w:rsidRPr="000C1096">
        <w:rPr>
          <w:rFonts w:ascii="Azo Sans Md" w:hAnsi="Azo Sans Md" w:cstheme="minorHAnsi"/>
          <w:b/>
          <w:szCs w:val="24"/>
        </w:rPr>
        <w:t xml:space="preserve">EDITAL DE PREGÃO ELETRÔNICO Nº </w:t>
      </w:r>
      <w:r w:rsidR="000F4D4D">
        <w:rPr>
          <w:rFonts w:ascii="Azo Sans Md" w:hAnsi="Azo Sans Md" w:cstheme="minorHAnsi"/>
          <w:bCs/>
          <w:szCs w:val="24"/>
        </w:rPr>
        <w:t>113/2023</w:t>
      </w:r>
    </w:p>
    <w:p w14:paraId="1616DB90" w14:textId="23738532" w:rsidR="004B3602" w:rsidRPr="000C1096" w:rsidRDefault="004B3602" w:rsidP="004B3602">
      <w:pPr>
        <w:rPr>
          <w:rFonts w:ascii="Azo Sans Md" w:hAnsi="Azo Sans Md" w:cstheme="minorHAnsi"/>
          <w:b/>
          <w:bCs/>
          <w:szCs w:val="24"/>
        </w:rPr>
      </w:pPr>
      <w:r w:rsidRPr="000C1096">
        <w:rPr>
          <w:rFonts w:ascii="Azo Sans Md" w:hAnsi="Azo Sans Md" w:cstheme="minorHAnsi"/>
          <w:b/>
          <w:szCs w:val="24"/>
        </w:rPr>
        <w:t>PROCESSO ADMINISTRATIVO N</w:t>
      </w:r>
      <w:r w:rsidRPr="000C1096">
        <w:rPr>
          <w:rFonts w:ascii="Azo Sans Md" w:hAnsi="Azo Sans Md" w:cstheme="minorHAnsi"/>
          <w:b/>
          <w:bCs/>
          <w:szCs w:val="24"/>
        </w:rPr>
        <w:t xml:space="preserve">º </w:t>
      </w:r>
      <w:r w:rsidR="000F4D4D">
        <w:rPr>
          <w:rFonts w:ascii="Azo Sans Md" w:hAnsi="Azo Sans Md" w:cstheme="minorHAnsi"/>
          <w:szCs w:val="24"/>
        </w:rPr>
        <w:t>3904/2023</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1D3D7D6C"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DA270F">
        <w:rPr>
          <w:rFonts w:ascii="Azo Sans Lt" w:hAnsi="Azo Sans Lt" w:cstheme="minorHAnsi"/>
          <w:bCs/>
          <w:szCs w:val="24"/>
        </w:rPr>
        <w:t>GLOBAL</w:t>
      </w:r>
    </w:p>
    <w:p w14:paraId="7E9A5D0D" w14:textId="2FBCE185" w:rsidR="0063784D" w:rsidRPr="000C1096" w:rsidRDefault="004B3602" w:rsidP="007712B4">
      <w:pPr>
        <w:ind w:left="0" w:firstLine="0"/>
        <w:rPr>
          <w:rFonts w:ascii="Azo Sans Md" w:eastAsia="SimSun" w:hAnsi="Azo Sans Md" w:cs="Leelawadee UI Semilight"/>
          <w:b/>
          <w:bCs/>
          <w:color w:val="000000"/>
          <w:sz w:val="22"/>
          <w:szCs w:val="22"/>
        </w:rPr>
      </w:pPr>
      <w:r w:rsidRPr="000C1096">
        <w:rPr>
          <w:rFonts w:ascii="Azo Sans Md" w:hAnsi="Azo Sans Md" w:cstheme="minorHAnsi"/>
          <w:b/>
          <w:szCs w:val="24"/>
        </w:rPr>
        <w:t xml:space="preserve">OBJETO: </w:t>
      </w:r>
      <w:r w:rsidR="000F4D4D" w:rsidRPr="000F4D4D">
        <w:rPr>
          <w:rFonts w:ascii="Azo Sans Md" w:hAnsi="Azo Sans Md" w:cstheme="minorHAnsi"/>
          <w:b/>
          <w:bCs/>
          <w:szCs w:val="24"/>
        </w:rPr>
        <w:t>Contratação de empresa especializada para prestação de serviços de manutenção de Iluminação Pública, com veículos adaptados, operador/motorista e eletricistas, para que a CONTRATADA realize os serviços de troca de lâmpadas em todo Parque de Iluminação Pública do Município de Nova Friburgo, pelo período de 24 (vinte e quatro) meses</w:t>
      </w:r>
      <w:r w:rsidR="004B28C9" w:rsidRPr="00DA270F">
        <w:rPr>
          <w:rFonts w:ascii="Azo Sans Md" w:eastAsia="SimSun" w:hAnsi="Azo Sans Md" w:cs="Leelawadee UI Semilight"/>
          <w:color w:val="000000"/>
          <w:sz w:val="22"/>
          <w:szCs w:val="22"/>
        </w:rPr>
        <w:t>.</w:t>
      </w:r>
    </w:p>
    <w:p w14:paraId="0E53BCDD" w14:textId="35119553" w:rsidR="007A67F8" w:rsidRPr="000C1096" w:rsidRDefault="00765D44" w:rsidP="007B5CD0">
      <w:pPr>
        <w:ind w:left="1134" w:hanging="1134"/>
        <w:rPr>
          <w:rFonts w:ascii="Azo Sans Lt" w:hAnsi="Azo Sans Lt"/>
          <w:b/>
          <w:sz w:val="22"/>
          <w:lang w:val="es-ES_tradnl"/>
        </w:rPr>
      </w:pP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6D8DD5B" w14:textId="77777777" w:rsidR="007A67F8" w:rsidRPr="000C1096" w:rsidRDefault="007A67F8" w:rsidP="007A67F8">
      <w:pPr>
        <w:ind w:left="283"/>
        <w:jc w:val="center"/>
        <w:rPr>
          <w:rFonts w:ascii="Azo Sans Lt" w:hAnsi="Azo Sans Lt" w:cstheme="minorHAnsi"/>
          <w:b/>
          <w:szCs w:val="24"/>
        </w:rPr>
      </w:pP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0F420F62" w:rsidR="00102F5F" w:rsidRPr="000C1096" w:rsidRDefault="007A67F8" w:rsidP="0039050B">
      <w:pPr>
        <w:pStyle w:val="PargrafodaLista"/>
        <w:ind w:left="0"/>
        <w:jc w:val="both"/>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C1096">
        <w:rPr>
          <w:rFonts w:ascii="Azo Sans Md" w:hAnsi="Azo Sans Md" w:cstheme="minorHAnsi"/>
          <w:sz w:val="22"/>
          <w:szCs w:val="22"/>
        </w:rPr>
        <w:t xml:space="preserve">Pregão Eletrônico nº </w:t>
      </w:r>
      <w:r w:rsidR="000F4D4D">
        <w:rPr>
          <w:rFonts w:ascii="Azo Sans Md" w:hAnsi="Azo Sans Md" w:cstheme="minorHAnsi"/>
          <w:sz w:val="22"/>
          <w:szCs w:val="22"/>
        </w:rPr>
        <w:t>113</w:t>
      </w:r>
      <w:r w:rsidR="00A51E8F">
        <w:rPr>
          <w:rFonts w:ascii="Azo Sans Md" w:hAnsi="Azo Sans Md" w:cstheme="minorHAnsi"/>
          <w:sz w:val="22"/>
          <w:szCs w:val="22"/>
        </w:rPr>
        <w:t>/2023</w:t>
      </w:r>
      <w:r w:rsidR="00BA5E81" w:rsidRPr="000C1096">
        <w:rPr>
          <w:rFonts w:ascii="Azo Sans Lt" w:hAnsi="Azo Sans Lt" w:cstheme="minorHAnsi"/>
          <w:b/>
          <w:bCs/>
          <w:sz w:val="22"/>
          <w:szCs w:val="22"/>
        </w:rPr>
        <w:t xml:space="preserve"> </w:t>
      </w:r>
      <w:r w:rsidRPr="000C1096">
        <w:rPr>
          <w:rFonts w:ascii="Azo Sans Lt" w:hAnsi="Azo Sans Lt" w:cstheme="minorHAnsi"/>
          <w:sz w:val="22"/>
          <w:szCs w:val="22"/>
        </w:rPr>
        <w:t xml:space="preserve">em epigrafe que tem por objeto </w:t>
      </w:r>
      <w:r w:rsidR="000F4D4D" w:rsidRPr="000F4D4D">
        <w:rPr>
          <w:rFonts w:ascii="Azo Sans Md" w:hAnsi="Azo Sans Md" w:cstheme="minorHAnsi"/>
          <w:b/>
          <w:bCs/>
          <w:sz w:val="22"/>
          <w:szCs w:val="22"/>
        </w:rPr>
        <w:t>Contratação de empresa especializada para prestação de serviços de manutenção de Iluminação Pública, com veículos adaptados, operador/motorista e eletricistas, para que a CONTRATADA realize os serviços de troca de lâmpadas em todo Parque de Iluminação Pública do Município de Nova Friburgo, pelo período de 24 (vinte e quatro) meses</w:t>
      </w:r>
      <w:r w:rsidRPr="000C1096">
        <w:rPr>
          <w:rFonts w:ascii="Azo Sans Lt" w:hAnsi="Azo Sans Lt" w:cstheme="minorHAnsi"/>
          <w:sz w:val="22"/>
          <w:szCs w:val="22"/>
        </w:rPr>
        <w:t>, conforme segue:</w:t>
      </w:r>
      <w:r w:rsidR="00A75B9A" w:rsidRPr="000C1096">
        <w:rPr>
          <w:rFonts w:ascii="Azo Sans Lt" w:hAnsi="Azo Sans Lt" w:cstheme="minorHAnsi"/>
          <w:sz w:val="22"/>
          <w:szCs w:val="22"/>
        </w:rPr>
        <w:t xml:space="preserve"> </w:t>
      </w:r>
    </w:p>
    <w:p w14:paraId="440059C6" w14:textId="77777777" w:rsidR="007B5CD0" w:rsidRPr="008129E2" w:rsidRDefault="007B5CD0" w:rsidP="00102F5F">
      <w:pPr>
        <w:pStyle w:val="PargrafodaLista"/>
        <w:tabs>
          <w:tab w:val="left" w:pos="851"/>
        </w:tabs>
        <w:ind w:left="567"/>
        <w:jc w:val="both"/>
        <w:rPr>
          <w:rFonts w:asciiTheme="minorHAnsi" w:hAnsiTheme="minorHAnsi" w:cstheme="minorHAnsi"/>
          <w:sz w:val="22"/>
          <w:szCs w:val="22"/>
        </w:rPr>
      </w:pPr>
    </w:p>
    <w:tbl>
      <w:tblPr>
        <w:tblStyle w:val="Tabelacomgrade6"/>
        <w:tblW w:w="5000" w:type="pct"/>
        <w:tblCellMar>
          <w:left w:w="93" w:type="dxa"/>
        </w:tblCellMar>
        <w:tblLook w:val="04A0" w:firstRow="1" w:lastRow="0" w:firstColumn="1" w:lastColumn="0" w:noHBand="0" w:noVBand="1"/>
      </w:tblPr>
      <w:tblGrid>
        <w:gridCol w:w="626"/>
        <w:gridCol w:w="70"/>
        <w:gridCol w:w="853"/>
        <w:gridCol w:w="3363"/>
        <w:gridCol w:w="837"/>
        <w:gridCol w:w="833"/>
        <w:gridCol w:w="661"/>
        <w:gridCol w:w="1039"/>
        <w:gridCol w:w="778"/>
      </w:tblGrid>
      <w:tr w:rsidR="000F4D4D" w:rsidRPr="000F4D4D" w14:paraId="48FFDB09" w14:textId="77777777" w:rsidTr="000F4D4D">
        <w:tc>
          <w:tcPr>
            <w:tcW w:w="226" w:type="pct"/>
            <w:vMerge w:val="restart"/>
            <w:shd w:val="clear" w:color="auto" w:fill="D8D8D8"/>
            <w:tcMar>
              <w:left w:w="93" w:type="dxa"/>
            </w:tcMar>
            <w:vAlign w:val="center"/>
          </w:tcPr>
          <w:p w14:paraId="449F9CE3"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ITEM</w:t>
            </w:r>
          </w:p>
        </w:tc>
        <w:tc>
          <w:tcPr>
            <w:tcW w:w="722" w:type="pct"/>
            <w:gridSpan w:val="2"/>
            <w:vMerge w:val="restart"/>
            <w:shd w:val="clear" w:color="auto" w:fill="D8D8D8"/>
            <w:tcMar>
              <w:left w:w="93" w:type="dxa"/>
            </w:tcMar>
            <w:vAlign w:val="center"/>
          </w:tcPr>
          <w:p w14:paraId="3A52831D"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CATMAT</w:t>
            </w:r>
          </w:p>
        </w:tc>
        <w:tc>
          <w:tcPr>
            <w:tcW w:w="2115" w:type="pct"/>
            <w:vMerge w:val="restart"/>
            <w:shd w:val="clear" w:color="auto" w:fill="D8D8D8"/>
            <w:tcMar>
              <w:left w:w="93" w:type="dxa"/>
            </w:tcMar>
            <w:vAlign w:val="center"/>
          </w:tcPr>
          <w:p w14:paraId="0A7CB06D"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ESPECIFICAÇÃO</w:t>
            </w:r>
          </w:p>
        </w:tc>
        <w:tc>
          <w:tcPr>
            <w:tcW w:w="348" w:type="pct"/>
            <w:vMerge w:val="restart"/>
            <w:shd w:val="clear" w:color="auto" w:fill="D8D8D8"/>
            <w:tcMar>
              <w:left w:w="93" w:type="dxa"/>
            </w:tcMar>
            <w:vAlign w:val="center"/>
          </w:tcPr>
          <w:p w14:paraId="6C89049C"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MARCA</w:t>
            </w:r>
          </w:p>
        </w:tc>
        <w:tc>
          <w:tcPr>
            <w:tcW w:w="282" w:type="pct"/>
            <w:vMerge w:val="restart"/>
            <w:shd w:val="clear" w:color="auto" w:fill="D8D8D8"/>
            <w:tcMar>
              <w:left w:w="93" w:type="dxa"/>
            </w:tcMar>
            <w:vAlign w:val="center"/>
          </w:tcPr>
          <w:p w14:paraId="5F82CBA8"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U/C</w:t>
            </w:r>
          </w:p>
        </w:tc>
        <w:tc>
          <w:tcPr>
            <w:tcW w:w="239" w:type="pct"/>
            <w:vMerge w:val="restart"/>
            <w:shd w:val="clear" w:color="auto" w:fill="D8D8D8"/>
            <w:tcMar>
              <w:left w:w="93" w:type="dxa"/>
            </w:tcMar>
            <w:vAlign w:val="center"/>
          </w:tcPr>
          <w:p w14:paraId="37CBD6F4"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QTDE</w:t>
            </w:r>
          </w:p>
        </w:tc>
        <w:tc>
          <w:tcPr>
            <w:tcW w:w="1067" w:type="pct"/>
            <w:gridSpan w:val="2"/>
            <w:shd w:val="clear" w:color="auto" w:fill="D8D8D8"/>
            <w:tcMar>
              <w:left w:w="93" w:type="dxa"/>
            </w:tcMar>
          </w:tcPr>
          <w:p w14:paraId="22023033"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PREÇO</w:t>
            </w:r>
          </w:p>
        </w:tc>
      </w:tr>
      <w:tr w:rsidR="000F4D4D" w:rsidRPr="000F4D4D" w14:paraId="17A935AA" w14:textId="77777777" w:rsidTr="000F4D4D">
        <w:tc>
          <w:tcPr>
            <w:tcW w:w="226" w:type="pct"/>
            <w:vMerge/>
            <w:shd w:val="clear" w:color="auto" w:fill="D9D9D9"/>
            <w:tcMar>
              <w:left w:w="93" w:type="dxa"/>
            </w:tcMar>
          </w:tcPr>
          <w:p w14:paraId="1A82BF30"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FFFFFF"/>
                <w:sz w:val="20"/>
                <w:szCs w:val="24"/>
                <w:lang w:eastAsia="en-US"/>
              </w:rPr>
            </w:pPr>
          </w:p>
        </w:tc>
        <w:tc>
          <w:tcPr>
            <w:tcW w:w="722" w:type="pct"/>
            <w:gridSpan w:val="2"/>
            <w:vMerge/>
            <w:shd w:val="clear" w:color="auto" w:fill="D9D9D9"/>
            <w:tcMar>
              <w:left w:w="93" w:type="dxa"/>
            </w:tcMar>
          </w:tcPr>
          <w:p w14:paraId="24ED62E4"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FFFFFF"/>
                <w:sz w:val="20"/>
                <w:szCs w:val="24"/>
                <w:lang w:eastAsia="en-US"/>
              </w:rPr>
            </w:pPr>
          </w:p>
        </w:tc>
        <w:tc>
          <w:tcPr>
            <w:tcW w:w="2115" w:type="pct"/>
            <w:vMerge/>
            <w:shd w:val="clear" w:color="auto" w:fill="D9D9D9"/>
            <w:tcMar>
              <w:left w:w="93" w:type="dxa"/>
            </w:tcMar>
          </w:tcPr>
          <w:p w14:paraId="41F77F1F"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FFFFFF"/>
                <w:sz w:val="20"/>
                <w:szCs w:val="24"/>
                <w:lang w:eastAsia="en-US"/>
              </w:rPr>
            </w:pPr>
          </w:p>
        </w:tc>
        <w:tc>
          <w:tcPr>
            <w:tcW w:w="348" w:type="pct"/>
            <w:vMerge/>
            <w:shd w:val="clear" w:color="auto" w:fill="D9D9D9"/>
            <w:tcMar>
              <w:left w:w="93" w:type="dxa"/>
            </w:tcMar>
          </w:tcPr>
          <w:p w14:paraId="4ED4AE3D"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FFFFFF"/>
                <w:sz w:val="20"/>
                <w:szCs w:val="24"/>
                <w:lang w:eastAsia="en-US"/>
              </w:rPr>
            </w:pPr>
          </w:p>
        </w:tc>
        <w:tc>
          <w:tcPr>
            <w:tcW w:w="282" w:type="pct"/>
            <w:vMerge/>
            <w:shd w:val="clear" w:color="auto" w:fill="D9D9D9"/>
            <w:tcMar>
              <w:left w:w="93" w:type="dxa"/>
            </w:tcMar>
            <w:vAlign w:val="center"/>
          </w:tcPr>
          <w:p w14:paraId="502D3C2A"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FFFFFF"/>
                <w:sz w:val="20"/>
                <w:szCs w:val="24"/>
                <w:lang w:eastAsia="en-US"/>
              </w:rPr>
            </w:pPr>
          </w:p>
        </w:tc>
        <w:tc>
          <w:tcPr>
            <w:tcW w:w="239" w:type="pct"/>
            <w:vMerge/>
            <w:shd w:val="clear" w:color="auto" w:fill="D9D9D9"/>
            <w:tcMar>
              <w:left w:w="93" w:type="dxa"/>
            </w:tcMar>
            <w:vAlign w:val="center"/>
          </w:tcPr>
          <w:p w14:paraId="726A0793"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FFFFFF"/>
                <w:sz w:val="20"/>
                <w:szCs w:val="24"/>
                <w:lang w:eastAsia="en-US"/>
              </w:rPr>
            </w:pPr>
          </w:p>
        </w:tc>
        <w:tc>
          <w:tcPr>
            <w:tcW w:w="482" w:type="pct"/>
            <w:shd w:val="clear" w:color="auto" w:fill="D8D8D8"/>
            <w:tcMar>
              <w:left w:w="93" w:type="dxa"/>
            </w:tcMar>
            <w:vAlign w:val="center"/>
          </w:tcPr>
          <w:p w14:paraId="68B176F4"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UNITÁRIO</w:t>
            </w:r>
          </w:p>
        </w:tc>
        <w:tc>
          <w:tcPr>
            <w:tcW w:w="585" w:type="pct"/>
            <w:shd w:val="clear" w:color="auto" w:fill="D8D8D8"/>
            <w:tcMar>
              <w:left w:w="93" w:type="dxa"/>
            </w:tcMar>
            <w:vAlign w:val="center"/>
          </w:tcPr>
          <w:p w14:paraId="7B2D65D9" w14:textId="77777777" w:rsidR="000F4D4D" w:rsidRPr="000F4D4D" w:rsidRDefault="000F4D4D" w:rsidP="000F4D4D">
            <w:pPr>
              <w:suppressAutoHyphens/>
              <w:spacing w:after="160" w:line="259" w:lineRule="auto"/>
              <w:ind w:left="0" w:firstLine="0"/>
              <w:contextualSpacing/>
              <w:jc w:val="center"/>
              <w:rPr>
                <w:rFonts w:ascii="Calibri" w:eastAsia="Calibri" w:hAnsi="Calibri" w:cs="DengXian"/>
                <w:b/>
                <w:color w:val="00000A"/>
                <w:sz w:val="20"/>
                <w:szCs w:val="24"/>
                <w:lang w:eastAsia="en-US"/>
              </w:rPr>
            </w:pPr>
            <w:r w:rsidRPr="000F4D4D">
              <w:rPr>
                <w:rFonts w:ascii="Calibri" w:eastAsia="Calibri" w:hAnsi="Calibri" w:cs="DengXian"/>
                <w:b/>
                <w:color w:val="00000A"/>
                <w:sz w:val="20"/>
                <w:szCs w:val="24"/>
                <w:lang w:eastAsia="en-US"/>
              </w:rPr>
              <w:t>TOTAL</w:t>
            </w:r>
          </w:p>
        </w:tc>
      </w:tr>
      <w:tr w:rsidR="000F4D4D" w:rsidRPr="000F4D4D" w14:paraId="118B849D" w14:textId="77777777" w:rsidTr="000F4D4D">
        <w:trPr>
          <w:trHeight w:val="6179"/>
        </w:trPr>
        <w:tc>
          <w:tcPr>
            <w:tcW w:w="226" w:type="pct"/>
            <w:shd w:val="clear" w:color="auto" w:fill="auto"/>
            <w:tcMar>
              <w:left w:w="93" w:type="dxa"/>
            </w:tcMar>
            <w:vAlign w:val="center"/>
          </w:tcPr>
          <w:p w14:paraId="517C69BD" w14:textId="77777777" w:rsidR="000F4D4D" w:rsidRPr="000F4D4D" w:rsidRDefault="000F4D4D" w:rsidP="000F4D4D">
            <w:pPr>
              <w:suppressAutoHyphens/>
              <w:spacing w:after="160" w:line="259" w:lineRule="auto"/>
              <w:ind w:left="0" w:firstLine="0"/>
              <w:jc w:val="center"/>
              <w:rPr>
                <w:rFonts w:ascii="Calibri" w:eastAsia="Calibri" w:hAnsi="Calibri" w:cs="DengXian"/>
                <w:color w:val="00000A"/>
                <w:sz w:val="22"/>
                <w:szCs w:val="22"/>
                <w:lang w:eastAsia="en-US"/>
              </w:rPr>
            </w:pPr>
            <w:r w:rsidRPr="000F4D4D">
              <w:rPr>
                <w:rFonts w:ascii="Calibri" w:eastAsia="Calibri" w:hAnsi="Calibri" w:cs="DengXian"/>
                <w:b/>
                <w:bCs/>
                <w:color w:val="00000A"/>
                <w:sz w:val="22"/>
                <w:szCs w:val="22"/>
                <w:lang w:eastAsia="en-US"/>
              </w:rPr>
              <w:lastRenderedPageBreak/>
              <w:t>01</w:t>
            </w:r>
          </w:p>
        </w:tc>
        <w:tc>
          <w:tcPr>
            <w:tcW w:w="722" w:type="pct"/>
            <w:gridSpan w:val="2"/>
            <w:shd w:val="clear" w:color="auto" w:fill="auto"/>
            <w:tcMar>
              <w:left w:w="93" w:type="dxa"/>
            </w:tcMar>
            <w:vAlign w:val="center"/>
          </w:tcPr>
          <w:p w14:paraId="2CF14D3B" w14:textId="77777777" w:rsidR="000F4D4D" w:rsidRPr="00F36207" w:rsidRDefault="000F4D4D" w:rsidP="000F4D4D">
            <w:pPr>
              <w:tabs>
                <w:tab w:val="left" w:pos="567"/>
              </w:tabs>
              <w:suppressAutoHyphens/>
              <w:spacing w:after="160" w:line="259" w:lineRule="auto"/>
              <w:ind w:left="0" w:firstLine="0"/>
              <w:contextualSpacing/>
              <w:jc w:val="center"/>
              <w:rPr>
                <w:rFonts w:ascii="Calibri" w:eastAsia="SimSun" w:hAnsi="Calibri" w:cs="Calibri"/>
                <w:color w:val="00000A"/>
                <w:szCs w:val="24"/>
                <w:lang w:eastAsia="en-US"/>
              </w:rPr>
            </w:pPr>
            <w:r w:rsidRPr="00F36207">
              <w:rPr>
                <w:rFonts w:ascii="Calibri" w:eastAsia="SimSun" w:hAnsi="Calibri" w:cs="Calibri"/>
                <w:color w:val="00000A"/>
                <w:sz w:val="22"/>
                <w:szCs w:val="22"/>
                <w:lang w:eastAsia="en-US"/>
              </w:rPr>
              <w:t>25089</w:t>
            </w:r>
          </w:p>
        </w:tc>
        <w:tc>
          <w:tcPr>
            <w:tcW w:w="2115" w:type="pct"/>
            <w:shd w:val="clear" w:color="auto" w:fill="auto"/>
            <w:tcMar>
              <w:left w:w="93" w:type="dxa"/>
            </w:tcMar>
            <w:vAlign w:val="center"/>
          </w:tcPr>
          <w:p w14:paraId="402C948B" w14:textId="77777777" w:rsidR="000F4D4D" w:rsidRPr="000F4D4D" w:rsidRDefault="000F4D4D" w:rsidP="000F4D4D">
            <w:pPr>
              <w:keepNext/>
              <w:tabs>
                <w:tab w:val="left" w:pos="567"/>
              </w:tabs>
              <w:suppressAutoHyphens/>
              <w:overflowPunct w:val="0"/>
              <w:spacing w:after="160" w:line="276" w:lineRule="auto"/>
              <w:ind w:left="0" w:firstLine="0"/>
              <w:contextualSpacing/>
              <w:rPr>
                <w:rFonts w:ascii="Calibri" w:eastAsia="SimSun" w:hAnsi="Calibri" w:cs="Calibri"/>
                <w:color w:val="00000A"/>
                <w:sz w:val="22"/>
                <w:szCs w:val="22"/>
                <w:lang w:eastAsia="en-US"/>
              </w:rPr>
            </w:pPr>
            <w:r w:rsidRPr="000F4D4D">
              <w:rPr>
                <w:rFonts w:ascii="Caladea" w:eastAsia="SimSun" w:hAnsi="Caladea" w:cs="Caladea"/>
                <w:b/>
                <w:bCs/>
                <w:color w:val="000000"/>
                <w:sz w:val="18"/>
                <w:szCs w:val="18"/>
                <w:lang w:eastAsia="en-US"/>
              </w:rPr>
              <w:t>LOCAÇÃO DE CAMINHÃO ILUMINAÇÃO PÚBLICA</w:t>
            </w:r>
          </w:p>
          <w:p w14:paraId="094B769C" w14:textId="21F0E56C" w:rsidR="000F4D4D" w:rsidRPr="000F4D4D" w:rsidRDefault="00193718"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Pr>
                <w:rFonts w:ascii="Calibri" w:eastAsia="SimSun" w:hAnsi="Calibri" w:cs="Calibri"/>
                <w:b/>
                <w:bCs/>
                <w:color w:val="000000"/>
                <w:sz w:val="16"/>
                <w:szCs w:val="16"/>
              </w:rPr>
              <w:t xml:space="preserve">01 (um) </w:t>
            </w:r>
            <w:r w:rsidR="000F4D4D" w:rsidRPr="000F4D4D">
              <w:rPr>
                <w:rFonts w:ascii="Calibri" w:eastAsia="SimSun" w:hAnsi="Calibri" w:cs="Calibri"/>
                <w:b/>
                <w:bCs/>
                <w:color w:val="000000"/>
                <w:sz w:val="16"/>
                <w:szCs w:val="16"/>
                <w:lang w:eastAsia="en-US"/>
              </w:rPr>
              <w:t>Caminhão com cesto aéreo</w:t>
            </w:r>
            <w:r w:rsidR="000F4D4D" w:rsidRPr="000F4D4D">
              <w:rPr>
                <w:rFonts w:ascii="Calibri" w:eastAsia="SimSun" w:hAnsi="Calibri" w:cs="Calibri"/>
                <w:color w:val="000000"/>
                <w:sz w:val="16"/>
                <w:szCs w:val="16"/>
                <w:lang w:eastAsia="en-US"/>
              </w:rPr>
              <w:t xml:space="preserve">, preparado para a função de troca de lâmpadas, adaptado com sistema de proteção contra descargas elétricas, com cesto aéreo simples, isolado, em fibra de vidro com capacidade mínima para 120 kgf, sendo sua integridade e condições periodicamente verificadas. Potência mínima de 180cv, movido a diesel, carroceria fixa, </w:t>
            </w:r>
            <w:r w:rsidR="000F4D4D" w:rsidRPr="000F4D4D">
              <w:rPr>
                <w:rFonts w:ascii="Calibri" w:eastAsia="SimSun" w:hAnsi="Calibri" w:cs="Calibri"/>
                <w:color w:val="000000"/>
                <w:sz w:val="16"/>
                <w:szCs w:val="16"/>
                <w:shd w:val="clear" w:color="auto" w:fill="FFFFFF"/>
                <w:lang w:eastAsia="en-US"/>
              </w:rPr>
              <w:t xml:space="preserve">alcance mínimo vertical (do solo) a aproximadamente 17m, </w:t>
            </w:r>
            <w:r w:rsidR="000F4D4D" w:rsidRPr="000F4D4D">
              <w:rPr>
                <w:rFonts w:ascii="Calibri" w:eastAsia="SimSun" w:hAnsi="Calibri" w:cs="Calibri"/>
                <w:color w:val="000000"/>
                <w:sz w:val="16"/>
                <w:szCs w:val="16"/>
                <w:lang w:eastAsia="en-US"/>
              </w:rPr>
              <w:t>com duplo comando, ângulo de giro de 360º, sirene de ré e todos os equipamentos obrigatórios exigidos pelo DETRAN, com motorista, eletricista, combustível e manutenção total por conta da contratada. Com no máximo 03</w:t>
            </w:r>
            <w:r w:rsidR="000F4D4D" w:rsidRPr="000F4D4D">
              <w:rPr>
                <w:rFonts w:ascii="Calibri" w:eastAsia="Calibri" w:hAnsi="Calibri" w:cs="Calibri"/>
                <w:color w:val="000000"/>
                <w:sz w:val="16"/>
                <w:szCs w:val="16"/>
                <w:lang w:eastAsia="en-US"/>
              </w:rPr>
              <w:t xml:space="preserve"> (três)</w:t>
            </w:r>
            <w:r w:rsidR="000F4D4D" w:rsidRPr="000F4D4D">
              <w:rPr>
                <w:rFonts w:ascii="Calibri" w:eastAsia="SimSun" w:hAnsi="Calibri" w:cs="Calibri"/>
                <w:color w:val="000000"/>
                <w:sz w:val="16"/>
                <w:szCs w:val="16"/>
                <w:lang w:eastAsia="en-US"/>
              </w:rPr>
              <w:t xml:space="preserve"> anos de utilização tanto do veículo como do cesto aéreo.</w:t>
            </w:r>
          </w:p>
          <w:p w14:paraId="2F11F78B"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Conjunto de ferramentas e equipamentos;</w:t>
            </w:r>
          </w:p>
          <w:p w14:paraId="5F52642A"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Rastreamento e GPS para monitoramento em tempo real pela Contratante;</w:t>
            </w:r>
          </w:p>
          <w:p w14:paraId="76D982D6"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2 (dois) operadores/motoristas devidamente habilitados com curso de Primeiros Socorros;</w:t>
            </w:r>
          </w:p>
          <w:p w14:paraId="117D34F2"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 xml:space="preserve">2 (dois) eletricistas com todos os cursos e NR’s necessárias para manutenções de iluminação pública e podas de arborização urbana. </w:t>
            </w:r>
          </w:p>
          <w:p w14:paraId="0B64DC4B"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Jornada de trabalho segunda a sexta, entre 7hs e 16hs e das 19hs as 4hs;</w:t>
            </w:r>
          </w:p>
          <w:p w14:paraId="3763DB73"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manutenção dos caminhões;</w:t>
            </w:r>
          </w:p>
          <w:p w14:paraId="0CE69915"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combustível;</w:t>
            </w:r>
          </w:p>
          <w:p w14:paraId="058B66FE"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Seguro contra terceiros;</w:t>
            </w:r>
          </w:p>
          <w:p w14:paraId="4FFABFC4"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Prazo de execução de 24 meses;</w:t>
            </w:r>
          </w:p>
          <w:p w14:paraId="619BA375" w14:textId="77777777" w:rsidR="000F4D4D" w:rsidRPr="000F4D4D" w:rsidRDefault="000F4D4D" w:rsidP="000F4D4D">
            <w:pPr>
              <w:tabs>
                <w:tab w:val="left" w:pos="567"/>
              </w:tabs>
              <w:suppressAutoHyphens/>
              <w:spacing w:after="160" w:line="259" w:lineRule="auto"/>
              <w:ind w:left="0" w:firstLine="0"/>
              <w:contextualSpacing/>
              <w:rPr>
                <w:rFonts w:ascii="Calibri" w:eastAsia="SimSun" w:hAnsi="Calibri" w:cs="Calibri"/>
                <w:color w:val="00000A"/>
                <w:szCs w:val="24"/>
                <w:lang w:eastAsia="en-US"/>
              </w:rPr>
            </w:pPr>
            <w:r w:rsidRPr="000F4D4D">
              <w:rPr>
                <w:rFonts w:ascii="Calibri" w:eastAsia="SimSun" w:hAnsi="Calibri" w:cs="Calibri"/>
                <w:color w:val="000000"/>
                <w:sz w:val="16"/>
                <w:szCs w:val="16"/>
                <w:lang w:eastAsia="en-US"/>
              </w:rPr>
              <w:t>A Contratada deverá dispor de garagem/galpão para estacionamento dos veículos.</w:t>
            </w:r>
          </w:p>
        </w:tc>
        <w:tc>
          <w:tcPr>
            <w:tcW w:w="348" w:type="pct"/>
            <w:shd w:val="clear" w:color="auto" w:fill="auto"/>
            <w:tcMar>
              <w:left w:w="93" w:type="dxa"/>
            </w:tcMar>
            <w:vAlign w:val="center"/>
          </w:tcPr>
          <w:p w14:paraId="2ADAB6DE"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 w:val="16"/>
                <w:szCs w:val="16"/>
                <w:lang w:eastAsia="en-US"/>
              </w:rPr>
            </w:pPr>
          </w:p>
        </w:tc>
        <w:tc>
          <w:tcPr>
            <w:tcW w:w="282" w:type="pct"/>
            <w:shd w:val="clear" w:color="auto" w:fill="auto"/>
            <w:tcMar>
              <w:left w:w="93" w:type="dxa"/>
            </w:tcMar>
            <w:vAlign w:val="center"/>
          </w:tcPr>
          <w:p w14:paraId="23A623B0"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r w:rsidRPr="000F4D4D">
              <w:rPr>
                <w:rFonts w:ascii="Calibri" w:eastAsia="Calibri" w:hAnsi="Calibri" w:cs="Calibri"/>
                <w:color w:val="00000A"/>
                <w:szCs w:val="24"/>
                <w:lang w:eastAsia="en-US"/>
              </w:rPr>
              <w:t>Meses</w:t>
            </w:r>
          </w:p>
        </w:tc>
        <w:tc>
          <w:tcPr>
            <w:tcW w:w="239" w:type="pct"/>
            <w:shd w:val="clear" w:color="auto" w:fill="auto"/>
            <w:tcMar>
              <w:left w:w="93" w:type="dxa"/>
            </w:tcMar>
            <w:vAlign w:val="center"/>
          </w:tcPr>
          <w:p w14:paraId="37B3E3E4" w14:textId="100341B5" w:rsidR="000F4D4D" w:rsidRPr="000F4D4D" w:rsidRDefault="001F506A" w:rsidP="000F4D4D">
            <w:pPr>
              <w:suppressAutoHyphens/>
              <w:spacing w:after="160" w:line="259" w:lineRule="auto"/>
              <w:ind w:left="0" w:firstLine="0"/>
              <w:jc w:val="center"/>
              <w:rPr>
                <w:rFonts w:ascii="Calibri" w:eastAsia="Calibri" w:hAnsi="Calibri" w:cs="Calibri"/>
                <w:color w:val="00000A"/>
                <w:szCs w:val="24"/>
                <w:lang w:eastAsia="en-US"/>
              </w:rPr>
            </w:pPr>
            <w:r>
              <w:rPr>
                <w:rFonts w:ascii="Calibri" w:eastAsia="Calibri" w:hAnsi="Calibri" w:cs="Calibri"/>
                <w:color w:val="00000A"/>
                <w:szCs w:val="24"/>
                <w:lang w:eastAsia="en-US"/>
              </w:rPr>
              <w:t>24</w:t>
            </w:r>
          </w:p>
        </w:tc>
        <w:tc>
          <w:tcPr>
            <w:tcW w:w="482" w:type="pct"/>
            <w:shd w:val="clear" w:color="auto" w:fill="auto"/>
            <w:tcMar>
              <w:left w:w="93" w:type="dxa"/>
            </w:tcMar>
            <w:vAlign w:val="center"/>
          </w:tcPr>
          <w:p w14:paraId="0B3A6A36" w14:textId="161C1B13"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c>
          <w:tcPr>
            <w:tcW w:w="585" w:type="pct"/>
            <w:shd w:val="clear" w:color="auto" w:fill="auto"/>
            <w:tcMar>
              <w:left w:w="93" w:type="dxa"/>
            </w:tcMar>
            <w:vAlign w:val="center"/>
          </w:tcPr>
          <w:p w14:paraId="5B095EED" w14:textId="730EB3FE"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r>
      <w:tr w:rsidR="000F4D4D" w:rsidRPr="000F4D4D" w14:paraId="18B41455" w14:textId="77777777" w:rsidTr="000F4D4D">
        <w:trPr>
          <w:trHeight w:val="2281"/>
        </w:trPr>
        <w:tc>
          <w:tcPr>
            <w:tcW w:w="226" w:type="pct"/>
            <w:shd w:val="clear" w:color="auto" w:fill="auto"/>
            <w:tcMar>
              <w:left w:w="93" w:type="dxa"/>
            </w:tcMar>
            <w:vAlign w:val="center"/>
          </w:tcPr>
          <w:p w14:paraId="306B3EB2" w14:textId="77777777" w:rsidR="000F4D4D" w:rsidRPr="000F4D4D" w:rsidRDefault="000F4D4D" w:rsidP="000F4D4D">
            <w:pPr>
              <w:suppressAutoHyphens/>
              <w:spacing w:after="160" w:line="259" w:lineRule="auto"/>
              <w:ind w:left="0" w:firstLine="0"/>
              <w:jc w:val="center"/>
              <w:rPr>
                <w:rFonts w:ascii="Calibri" w:eastAsia="Calibri" w:hAnsi="Calibri" w:cs="DengXian"/>
                <w:b/>
                <w:bCs/>
                <w:color w:val="00000A"/>
                <w:sz w:val="22"/>
                <w:szCs w:val="22"/>
                <w:lang w:eastAsia="en-US"/>
              </w:rPr>
            </w:pPr>
            <w:r w:rsidRPr="000F4D4D">
              <w:rPr>
                <w:rFonts w:ascii="Calibri" w:eastAsia="Calibri" w:hAnsi="Calibri" w:cs="DengXian"/>
                <w:b/>
                <w:bCs/>
                <w:color w:val="00000A"/>
                <w:sz w:val="22"/>
                <w:szCs w:val="22"/>
                <w:lang w:eastAsia="en-US"/>
              </w:rPr>
              <w:t>02</w:t>
            </w:r>
          </w:p>
        </w:tc>
        <w:tc>
          <w:tcPr>
            <w:tcW w:w="722" w:type="pct"/>
            <w:gridSpan w:val="2"/>
            <w:shd w:val="clear" w:color="auto" w:fill="auto"/>
            <w:tcMar>
              <w:left w:w="93" w:type="dxa"/>
            </w:tcMar>
            <w:vAlign w:val="center"/>
          </w:tcPr>
          <w:p w14:paraId="1D510D54" w14:textId="77777777" w:rsidR="000F4D4D" w:rsidRPr="000F4D4D" w:rsidRDefault="000F4D4D" w:rsidP="000F4D4D">
            <w:pPr>
              <w:tabs>
                <w:tab w:val="left" w:pos="567"/>
              </w:tabs>
              <w:suppressAutoHyphens/>
              <w:spacing w:after="160" w:line="259" w:lineRule="auto"/>
              <w:ind w:left="0" w:firstLine="0"/>
              <w:contextualSpacing/>
              <w:jc w:val="center"/>
              <w:rPr>
                <w:rFonts w:ascii="Calibri" w:eastAsia="SimSun" w:hAnsi="Calibri" w:cs="Calibri"/>
                <w:b/>
                <w:bCs/>
                <w:color w:val="00000A"/>
                <w:szCs w:val="24"/>
                <w:lang w:eastAsia="en-US"/>
              </w:rPr>
            </w:pPr>
            <w:r w:rsidRPr="000F4D4D">
              <w:rPr>
                <w:rFonts w:ascii="Calibri" w:eastAsia="SimSun" w:hAnsi="Calibri" w:cs="Calibri"/>
                <w:color w:val="00000A"/>
                <w:sz w:val="22"/>
                <w:szCs w:val="22"/>
                <w:lang w:eastAsia="en-US"/>
              </w:rPr>
              <w:t>25089</w:t>
            </w:r>
          </w:p>
        </w:tc>
        <w:tc>
          <w:tcPr>
            <w:tcW w:w="2115" w:type="pct"/>
            <w:shd w:val="clear" w:color="auto" w:fill="auto"/>
            <w:tcMar>
              <w:left w:w="93" w:type="dxa"/>
            </w:tcMar>
            <w:vAlign w:val="center"/>
          </w:tcPr>
          <w:p w14:paraId="4979211D" w14:textId="77777777" w:rsidR="000F4D4D" w:rsidRPr="000F4D4D" w:rsidRDefault="000F4D4D" w:rsidP="000F4D4D">
            <w:pPr>
              <w:tabs>
                <w:tab w:val="left" w:pos="567"/>
              </w:tabs>
              <w:suppressAutoHyphens/>
              <w:spacing w:after="160" w:line="276" w:lineRule="auto"/>
              <w:ind w:left="0" w:firstLine="0"/>
              <w:contextualSpacing/>
              <w:rPr>
                <w:rFonts w:ascii="Calibri" w:eastAsia="SimSun" w:hAnsi="Calibri" w:cs="Calibri"/>
                <w:color w:val="00000A"/>
                <w:sz w:val="22"/>
                <w:szCs w:val="22"/>
                <w:lang w:eastAsia="en-US"/>
              </w:rPr>
            </w:pPr>
            <w:r w:rsidRPr="000F4D4D">
              <w:rPr>
                <w:rFonts w:ascii="Calibri" w:eastAsia="SimSun" w:hAnsi="Calibri" w:cs="Calibri"/>
                <w:b/>
                <w:bCs/>
                <w:color w:val="000000"/>
                <w:sz w:val="18"/>
                <w:szCs w:val="18"/>
                <w:lang w:eastAsia="en-US"/>
              </w:rPr>
              <w:t>LOCAÇÃO  DE CAMINHÃO PEQUENO PORTE ILUMINAÇÃO PÚBLICA</w:t>
            </w:r>
          </w:p>
          <w:p w14:paraId="46F827F5" w14:textId="00AA141E" w:rsidR="000F4D4D" w:rsidRPr="000F4D4D" w:rsidRDefault="000F4D4D" w:rsidP="000F4D4D">
            <w:pPr>
              <w:numPr>
                <w:ilvl w:val="0"/>
                <w:numId w:val="4"/>
              </w:numPr>
              <w:tabs>
                <w:tab w:val="left" w:pos="480"/>
              </w:tabs>
              <w:suppressAutoHyphens/>
              <w:snapToGrid w:val="0"/>
              <w:spacing w:after="160" w:line="276" w:lineRule="auto"/>
              <w:contextualSpacing/>
              <w:jc w:val="left"/>
              <w:rPr>
                <w:rFonts w:ascii="Calibri" w:eastAsia="SimSun" w:hAnsi="Calibri" w:cs="Calibri"/>
                <w:color w:val="00000A"/>
                <w:sz w:val="16"/>
                <w:szCs w:val="16"/>
                <w:lang w:eastAsia="en-US"/>
              </w:rPr>
            </w:pPr>
            <w:r w:rsidRPr="000F4D4D">
              <w:rPr>
                <w:rFonts w:ascii="Calibri" w:eastAsia="SimSun" w:hAnsi="Calibri" w:cs="Caladea"/>
                <w:b/>
                <w:bCs/>
                <w:color w:val="000000"/>
                <w:sz w:val="16"/>
                <w:szCs w:val="16"/>
                <w:lang w:eastAsia="en-US"/>
              </w:rPr>
              <w:t xml:space="preserve"> </w:t>
            </w:r>
            <w:r w:rsidR="00193718">
              <w:rPr>
                <w:rFonts w:ascii="Calibri" w:eastAsia="SimSun" w:hAnsi="Calibri" w:cs="Caladea"/>
                <w:b/>
                <w:bCs/>
                <w:color w:val="000000"/>
                <w:sz w:val="16"/>
                <w:szCs w:val="16"/>
              </w:rPr>
              <w:t>0</w:t>
            </w:r>
            <w:r w:rsidR="00193718" w:rsidRPr="00F2409C">
              <w:rPr>
                <w:rFonts w:ascii="Calibri" w:eastAsia="SimSun" w:hAnsi="Calibri" w:cs="Caladea"/>
                <w:b/>
                <w:bCs/>
                <w:color w:val="000000"/>
                <w:sz w:val="16"/>
                <w:szCs w:val="16"/>
              </w:rPr>
              <w:t>2</w:t>
            </w:r>
            <w:r w:rsidR="00193718">
              <w:rPr>
                <w:rFonts w:ascii="Calibri" w:eastAsia="SimSun" w:hAnsi="Calibri" w:cs="Caladea"/>
                <w:b/>
                <w:bCs/>
                <w:color w:val="000000"/>
                <w:sz w:val="16"/>
                <w:szCs w:val="16"/>
              </w:rPr>
              <w:t xml:space="preserve"> (dois)</w:t>
            </w:r>
            <w:r w:rsidRPr="000F4D4D">
              <w:rPr>
                <w:rFonts w:ascii="Calibri" w:eastAsia="SimSun" w:hAnsi="Calibri" w:cs="Caladea"/>
                <w:b/>
                <w:bCs/>
                <w:color w:val="000000"/>
                <w:sz w:val="16"/>
                <w:szCs w:val="16"/>
                <w:lang w:eastAsia="en-US"/>
              </w:rPr>
              <w:t xml:space="preserve"> Caminhões pequeno porte com cesto aéreo. </w:t>
            </w:r>
            <w:r w:rsidRPr="000F4D4D">
              <w:rPr>
                <w:rFonts w:ascii="Calibri" w:eastAsia="SimSun" w:hAnsi="Calibri" w:cs="Caladea"/>
                <w:color w:val="000000"/>
                <w:sz w:val="16"/>
                <w:szCs w:val="16"/>
                <w:lang w:eastAsia="en-US"/>
              </w:rPr>
              <w:t xml:space="preserve">Preparado para a função de troca de lâmpadas, adaptado com sistema de proteção contra descargas elétricas, com cesto aéreo simples, isolado, em fibra de vidro com capacidade mínima para 120 kgf, sendo sua integridade e condições periodicamente verificadas. Potência mínima de 150cv. Caminhão pequeno </w:t>
            </w:r>
            <w:r w:rsidRPr="000F4D4D">
              <w:rPr>
                <w:rFonts w:ascii="Calibri" w:eastAsia="SimSun" w:hAnsi="Calibri" w:cs="Caladea"/>
                <w:color w:val="000000"/>
                <w:sz w:val="16"/>
                <w:szCs w:val="16"/>
                <w:lang w:eastAsia="en-US"/>
              </w:rPr>
              <w:lastRenderedPageBreak/>
              <w:t>porte com cesto aéreo. Carroceria aberta e  metálica</w:t>
            </w:r>
            <w:r w:rsidRPr="000F4D4D">
              <w:rPr>
                <w:rFonts w:ascii="Calibri" w:eastAsia="SimSun" w:hAnsi="Calibri" w:cs="Caladea"/>
                <w:color w:val="000000"/>
                <w:sz w:val="16"/>
                <w:szCs w:val="16"/>
                <w:shd w:val="clear" w:color="auto" w:fill="FFFFFF"/>
                <w:lang w:eastAsia="en-US"/>
              </w:rPr>
              <w:t>, alcance mínimo vertical (do solo) a aproximadamente 9m,</w:t>
            </w:r>
            <w:r w:rsidRPr="000F4D4D">
              <w:rPr>
                <w:rFonts w:ascii="Calibri" w:eastAsia="SimSun" w:hAnsi="Calibri" w:cs="Caladea"/>
                <w:color w:val="000000"/>
                <w:sz w:val="16"/>
                <w:szCs w:val="16"/>
                <w:lang w:eastAsia="en-US"/>
              </w:rPr>
              <w:t xml:space="preserve"> com duplo comando, ângulo de giro de 360º, sirene de ré e todos os equipamentos obrigatórios exigidos pelo DETRAN, com motorista, eletricista, combustível e manutenção total por conta da contratada. Com no máximo 03 (três) anos de utilização tanto do veículo como do cesto aéreo.</w:t>
            </w:r>
          </w:p>
          <w:p w14:paraId="3921B45A"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Conjunto de ferramentas e equipamentos;</w:t>
            </w:r>
          </w:p>
          <w:p w14:paraId="5D10AC12"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Rastreamento e GPS para monitoramento em tempo real pela Contratante;</w:t>
            </w:r>
          </w:p>
          <w:p w14:paraId="63A62466"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4 (quatro) operador/motorista devidamente habilitados com curso de Primeiros Socorros;</w:t>
            </w:r>
          </w:p>
          <w:p w14:paraId="77CF528A"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 xml:space="preserve">4 (quatro) eletricistas com todos os cursos e NR’s necessárias para manutenções de iluminação pública e podas de arborização urbana. </w:t>
            </w:r>
          </w:p>
          <w:p w14:paraId="679E7124"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Jornada de trabalho segunda a sexta, entre 7hs e 16hs e das 19hs as 4hs</w:t>
            </w:r>
          </w:p>
          <w:p w14:paraId="44675967"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manutenção dos caminhões;</w:t>
            </w:r>
          </w:p>
          <w:p w14:paraId="4BDDB0C4"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combustível;</w:t>
            </w:r>
          </w:p>
          <w:p w14:paraId="12D31BB5"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Seguro contra terceiros;</w:t>
            </w:r>
          </w:p>
          <w:p w14:paraId="47DAB3B0"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Prazo de execução de 24 meses.</w:t>
            </w:r>
          </w:p>
          <w:p w14:paraId="2C2C44F9" w14:textId="77777777" w:rsidR="000F4D4D" w:rsidRPr="000F4D4D" w:rsidRDefault="000F4D4D" w:rsidP="000F4D4D">
            <w:pPr>
              <w:tabs>
                <w:tab w:val="left" w:pos="567"/>
              </w:tabs>
              <w:suppressAutoHyphens/>
              <w:spacing w:after="160" w:line="259" w:lineRule="auto"/>
              <w:ind w:left="0" w:firstLine="0"/>
              <w:contextualSpacing/>
              <w:rPr>
                <w:rFonts w:ascii="Calibri" w:eastAsia="SimSun" w:hAnsi="Calibri" w:cs="Calibri"/>
                <w:color w:val="00000A"/>
                <w:szCs w:val="24"/>
                <w:lang w:eastAsia="en-US"/>
              </w:rPr>
            </w:pPr>
            <w:r w:rsidRPr="000F4D4D">
              <w:rPr>
                <w:rFonts w:ascii="Calibri" w:eastAsia="SimSun" w:hAnsi="Calibri" w:cs="Calibri"/>
                <w:color w:val="000000"/>
                <w:sz w:val="16"/>
                <w:szCs w:val="16"/>
                <w:lang w:eastAsia="en-US"/>
              </w:rPr>
              <w:t>A Contratada deverá dispor de garagem/galpão para estacionamento dos veículos.</w:t>
            </w:r>
          </w:p>
        </w:tc>
        <w:tc>
          <w:tcPr>
            <w:tcW w:w="348" w:type="pct"/>
            <w:shd w:val="clear" w:color="auto" w:fill="auto"/>
            <w:tcMar>
              <w:left w:w="93" w:type="dxa"/>
            </w:tcMar>
            <w:vAlign w:val="center"/>
          </w:tcPr>
          <w:p w14:paraId="395EDCB9"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 w:val="16"/>
                <w:szCs w:val="16"/>
                <w:lang w:eastAsia="en-US"/>
              </w:rPr>
            </w:pPr>
          </w:p>
        </w:tc>
        <w:tc>
          <w:tcPr>
            <w:tcW w:w="282" w:type="pct"/>
            <w:shd w:val="clear" w:color="auto" w:fill="auto"/>
            <w:tcMar>
              <w:left w:w="93" w:type="dxa"/>
            </w:tcMar>
            <w:vAlign w:val="center"/>
          </w:tcPr>
          <w:p w14:paraId="07467E00"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r w:rsidRPr="000F4D4D">
              <w:rPr>
                <w:rFonts w:ascii="Calibri" w:eastAsia="Calibri" w:hAnsi="Calibri" w:cs="Calibri"/>
                <w:color w:val="00000A"/>
                <w:szCs w:val="24"/>
                <w:lang w:eastAsia="en-US"/>
              </w:rPr>
              <w:t>Meses</w:t>
            </w:r>
          </w:p>
        </w:tc>
        <w:tc>
          <w:tcPr>
            <w:tcW w:w="239" w:type="pct"/>
            <w:shd w:val="clear" w:color="auto" w:fill="auto"/>
            <w:tcMar>
              <w:left w:w="93" w:type="dxa"/>
            </w:tcMar>
            <w:vAlign w:val="center"/>
          </w:tcPr>
          <w:p w14:paraId="365C82D8" w14:textId="5DF90DEC" w:rsidR="000F4D4D" w:rsidRPr="000F4D4D" w:rsidRDefault="001F506A" w:rsidP="000F4D4D">
            <w:pPr>
              <w:suppressAutoHyphens/>
              <w:spacing w:after="160" w:line="259" w:lineRule="auto"/>
              <w:ind w:left="0" w:firstLine="0"/>
              <w:jc w:val="center"/>
              <w:rPr>
                <w:rFonts w:ascii="Calibri" w:eastAsia="Calibri" w:hAnsi="Calibri" w:cs="Calibri"/>
                <w:color w:val="00000A"/>
                <w:szCs w:val="24"/>
                <w:lang w:eastAsia="en-US"/>
              </w:rPr>
            </w:pPr>
            <w:r>
              <w:rPr>
                <w:rFonts w:ascii="Calibri" w:eastAsia="Calibri" w:hAnsi="Calibri" w:cs="Calibri"/>
                <w:color w:val="00000A"/>
                <w:szCs w:val="24"/>
                <w:lang w:eastAsia="en-US"/>
              </w:rPr>
              <w:t>24</w:t>
            </w:r>
          </w:p>
        </w:tc>
        <w:tc>
          <w:tcPr>
            <w:tcW w:w="482" w:type="pct"/>
            <w:shd w:val="clear" w:color="auto" w:fill="auto"/>
            <w:tcMar>
              <w:left w:w="93" w:type="dxa"/>
            </w:tcMar>
            <w:vAlign w:val="center"/>
          </w:tcPr>
          <w:p w14:paraId="16145ED4" w14:textId="0274C84A"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c>
          <w:tcPr>
            <w:tcW w:w="585" w:type="pct"/>
            <w:shd w:val="clear" w:color="auto" w:fill="auto"/>
            <w:tcMar>
              <w:left w:w="93" w:type="dxa"/>
            </w:tcMar>
            <w:vAlign w:val="center"/>
          </w:tcPr>
          <w:p w14:paraId="2686B3FF" w14:textId="4F476EDC"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r>
      <w:tr w:rsidR="000F4D4D" w:rsidRPr="000F4D4D" w14:paraId="2285731C" w14:textId="77777777" w:rsidTr="000F4D4D">
        <w:trPr>
          <w:trHeight w:val="8310"/>
        </w:trPr>
        <w:tc>
          <w:tcPr>
            <w:tcW w:w="226" w:type="pct"/>
            <w:shd w:val="clear" w:color="auto" w:fill="auto"/>
            <w:tcMar>
              <w:left w:w="93" w:type="dxa"/>
            </w:tcMar>
            <w:vAlign w:val="center"/>
          </w:tcPr>
          <w:p w14:paraId="4F7CBA6C" w14:textId="77777777" w:rsidR="000F4D4D" w:rsidRPr="000F4D4D" w:rsidRDefault="000F4D4D" w:rsidP="000F4D4D">
            <w:pPr>
              <w:suppressAutoHyphens/>
              <w:spacing w:after="160" w:line="259" w:lineRule="auto"/>
              <w:ind w:left="0" w:firstLine="0"/>
              <w:jc w:val="center"/>
              <w:rPr>
                <w:rFonts w:ascii="Calibri" w:eastAsia="Calibri" w:hAnsi="Calibri" w:cs="DengXian"/>
                <w:b/>
                <w:bCs/>
                <w:color w:val="00000A"/>
                <w:sz w:val="22"/>
                <w:szCs w:val="22"/>
                <w:lang w:eastAsia="en-US"/>
              </w:rPr>
            </w:pPr>
            <w:r w:rsidRPr="000F4D4D">
              <w:rPr>
                <w:rFonts w:ascii="Calibri" w:eastAsia="Calibri" w:hAnsi="Calibri" w:cs="DengXian"/>
                <w:b/>
                <w:bCs/>
                <w:color w:val="00000A"/>
                <w:sz w:val="22"/>
                <w:szCs w:val="22"/>
                <w:lang w:eastAsia="en-US"/>
              </w:rPr>
              <w:lastRenderedPageBreak/>
              <w:t>03</w:t>
            </w:r>
          </w:p>
        </w:tc>
        <w:tc>
          <w:tcPr>
            <w:tcW w:w="722" w:type="pct"/>
            <w:gridSpan w:val="2"/>
            <w:shd w:val="clear" w:color="auto" w:fill="auto"/>
            <w:tcMar>
              <w:left w:w="93" w:type="dxa"/>
            </w:tcMar>
            <w:vAlign w:val="center"/>
          </w:tcPr>
          <w:p w14:paraId="7F08AE40" w14:textId="5BE81975" w:rsidR="000F4D4D" w:rsidRPr="000F4D4D" w:rsidRDefault="00E1319B" w:rsidP="000F4D4D">
            <w:pPr>
              <w:tabs>
                <w:tab w:val="left" w:pos="567"/>
              </w:tabs>
              <w:suppressAutoHyphens/>
              <w:spacing w:after="160" w:line="259" w:lineRule="auto"/>
              <w:ind w:left="0" w:firstLine="0"/>
              <w:contextualSpacing/>
              <w:jc w:val="center"/>
              <w:rPr>
                <w:rFonts w:ascii="Calibri" w:eastAsia="SimSun" w:hAnsi="Calibri" w:cs="Calibri"/>
                <w:b/>
                <w:bCs/>
                <w:color w:val="00000A"/>
                <w:szCs w:val="24"/>
                <w:lang w:eastAsia="en-US"/>
              </w:rPr>
            </w:pPr>
            <w:r w:rsidRPr="00E1319B">
              <w:rPr>
                <w:rFonts w:ascii="Calibri" w:eastAsia="SimSun" w:hAnsi="Calibri" w:cs="Calibri"/>
                <w:color w:val="00000A"/>
                <w:sz w:val="22"/>
                <w:szCs w:val="22"/>
                <w:lang w:eastAsia="en-US"/>
              </w:rPr>
              <w:t>25089</w:t>
            </w:r>
          </w:p>
        </w:tc>
        <w:tc>
          <w:tcPr>
            <w:tcW w:w="2115" w:type="pct"/>
            <w:shd w:val="clear" w:color="auto" w:fill="auto"/>
            <w:tcMar>
              <w:left w:w="93" w:type="dxa"/>
            </w:tcMar>
            <w:vAlign w:val="center"/>
          </w:tcPr>
          <w:p w14:paraId="0B11D878" w14:textId="77777777" w:rsidR="000F4D4D" w:rsidRPr="000F4D4D" w:rsidRDefault="000F4D4D" w:rsidP="000F4D4D">
            <w:pPr>
              <w:tabs>
                <w:tab w:val="left" w:pos="567"/>
              </w:tabs>
              <w:suppressAutoHyphens/>
              <w:spacing w:after="160" w:line="276" w:lineRule="auto"/>
              <w:ind w:left="0" w:firstLine="0"/>
              <w:contextualSpacing/>
              <w:rPr>
                <w:rFonts w:ascii="Calibri" w:eastAsia="SimSun" w:hAnsi="Calibri" w:cs="Calibri"/>
                <w:b/>
                <w:bCs/>
                <w:color w:val="000000"/>
                <w:sz w:val="18"/>
                <w:szCs w:val="18"/>
                <w:lang w:eastAsia="en-US"/>
              </w:rPr>
            </w:pPr>
            <w:r w:rsidRPr="000F4D4D">
              <w:rPr>
                <w:rFonts w:ascii="Calibri" w:eastAsia="SimSun" w:hAnsi="Calibri" w:cs="Calibri"/>
                <w:b/>
                <w:bCs/>
                <w:color w:val="000000"/>
                <w:sz w:val="18"/>
                <w:szCs w:val="18"/>
                <w:lang w:eastAsia="en-US"/>
              </w:rPr>
              <w:t>LOCAÇÃO  DE CAMINHONETE PARA ILUMINAÇÃO PÚBLICA</w:t>
            </w:r>
          </w:p>
          <w:p w14:paraId="46AA39F4" w14:textId="22CD15F2" w:rsidR="000F4D4D" w:rsidRPr="000F4D4D" w:rsidRDefault="00193718" w:rsidP="000F4D4D">
            <w:pPr>
              <w:numPr>
                <w:ilvl w:val="0"/>
                <w:numId w:val="3"/>
              </w:numPr>
              <w:suppressAutoHyphens/>
              <w:spacing w:after="160" w:line="259" w:lineRule="auto"/>
              <w:jc w:val="left"/>
              <w:rPr>
                <w:rFonts w:ascii="Calibri" w:eastAsia="Calibri" w:hAnsi="Calibri" w:cs="DengXian"/>
                <w:color w:val="00000A"/>
                <w:sz w:val="16"/>
                <w:szCs w:val="16"/>
                <w:lang w:eastAsia="en-US"/>
              </w:rPr>
            </w:pPr>
            <w:r>
              <w:rPr>
                <w:rFonts w:ascii="Calibri" w:eastAsia="Calibri" w:hAnsi="Calibri" w:cs="Caladea"/>
                <w:b/>
                <w:bCs/>
                <w:color w:val="000000"/>
                <w:sz w:val="16"/>
                <w:szCs w:val="16"/>
              </w:rPr>
              <w:t xml:space="preserve">01 (um) </w:t>
            </w:r>
            <w:r w:rsidR="000F4D4D" w:rsidRPr="000F4D4D">
              <w:rPr>
                <w:rFonts w:ascii="Calibri" w:eastAsia="Calibri" w:hAnsi="Calibri" w:cs="Caladea"/>
                <w:b/>
                <w:bCs/>
                <w:color w:val="000000"/>
                <w:sz w:val="16"/>
                <w:szCs w:val="16"/>
                <w:lang w:eastAsia="en-US"/>
              </w:rPr>
              <w:t>Veículo médio, tipo picape com escada central hidráulica.</w:t>
            </w:r>
            <w:r w:rsidR="000F4D4D" w:rsidRPr="000F4D4D">
              <w:rPr>
                <w:rFonts w:ascii="Calibri" w:eastAsia="Calibri" w:hAnsi="Calibri" w:cs="Calibri"/>
                <w:b/>
                <w:bCs/>
                <w:color w:val="000000"/>
                <w:sz w:val="16"/>
                <w:szCs w:val="16"/>
                <w:lang w:eastAsia="en-US"/>
              </w:rPr>
              <w:t xml:space="preserve"> </w:t>
            </w:r>
            <w:r w:rsidR="000F4D4D" w:rsidRPr="000F4D4D">
              <w:rPr>
                <w:rFonts w:ascii="Calibri" w:eastAsia="Calibri" w:hAnsi="Calibri" w:cs="Calibri"/>
                <w:color w:val="000000"/>
                <w:sz w:val="16"/>
                <w:szCs w:val="16"/>
                <w:lang w:eastAsia="en-US"/>
              </w:rPr>
              <w:t>Veículo caminhonete cabine simples, na cor branca, o qual deverá obter a carroceria especificada, carroceria fabricada em alumínio com suporte de escadas laterais, com escada central eletro-hidráulica com ângulo de giro de 360</w:t>
            </w:r>
            <w:r w:rsidR="000F4D4D" w:rsidRPr="000F4D4D">
              <w:rPr>
                <w:rFonts w:ascii="Calibri" w:eastAsia="SimSun" w:hAnsi="Calibri" w:cs="Calibri"/>
                <w:color w:val="000000"/>
                <w:sz w:val="16"/>
                <w:szCs w:val="16"/>
                <w:lang w:eastAsia="en-US"/>
              </w:rPr>
              <w:t xml:space="preserve">º, alcance mínimo de 7 (sete) metro e </w:t>
            </w:r>
            <w:r w:rsidR="000F4D4D" w:rsidRPr="000F4D4D">
              <w:rPr>
                <w:rFonts w:ascii="Calibri" w:eastAsia="Calibri" w:hAnsi="Calibri" w:cs="Calibri"/>
                <w:color w:val="000000"/>
                <w:sz w:val="16"/>
                <w:szCs w:val="16"/>
                <w:lang w:eastAsia="en-US"/>
              </w:rPr>
              <w:t xml:space="preserve">armário para ferramentas, a ser montada em veículos pré-indicados para uso em serviços de troca de lâmpadas, </w:t>
            </w:r>
            <w:r w:rsidR="000F4D4D" w:rsidRPr="000F4D4D">
              <w:rPr>
                <w:rFonts w:ascii="Calibri" w:eastAsia="SimSun" w:hAnsi="Calibri" w:cs="Calibri"/>
                <w:color w:val="000000"/>
                <w:sz w:val="16"/>
                <w:szCs w:val="16"/>
                <w:lang w:eastAsia="en-US"/>
              </w:rPr>
              <w:t>isolado, em fibra de vidro ,</w:t>
            </w:r>
            <w:r w:rsidR="000F4D4D" w:rsidRPr="000F4D4D">
              <w:rPr>
                <w:rFonts w:ascii="Calibri" w:eastAsia="Calibri" w:hAnsi="Calibri" w:cs="Calibri"/>
                <w:color w:val="000000"/>
                <w:sz w:val="16"/>
                <w:szCs w:val="16"/>
                <w:lang w:eastAsia="en-US"/>
              </w:rPr>
              <w:t xml:space="preserve">adaptado com sistema de proteção contra descargas elétricas. Peso bruto total aproximado: 3.000kg, capacidade máxima de tração mínimo: 5.800kg incluso reboque, entre eixos: 3.085 a 3.100mm, dimensões aproximadas do veículo – comprimento x largura x altura (mm): 5.330 x 1800 x 1795 mm. Deverá conter ainda </w:t>
            </w:r>
            <w:r w:rsidR="000F4D4D" w:rsidRPr="000F4D4D">
              <w:rPr>
                <w:rFonts w:ascii="Calibri" w:eastAsia="SimSun" w:hAnsi="Calibri" w:cs="Calibri"/>
                <w:color w:val="000000"/>
                <w:sz w:val="16"/>
                <w:szCs w:val="16"/>
                <w:lang w:eastAsia="en-US"/>
              </w:rPr>
              <w:t>sirene de ré e todos os equipamentos obrigatórios exigidos pelo DETRAN, com motorista, eletricista, combustível e manutenção total por conta da contratada. Com no máximo 03</w:t>
            </w:r>
            <w:r w:rsidR="000F4D4D" w:rsidRPr="000F4D4D">
              <w:rPr>
                <w:rFonts w:ascii="Calibri" w:eastAsia="Calibri" w:hAnsi="Calibri" w:cs="Calibri"/>
                <w:color w:val="000000"/>
                <w:sz w:val="16"/>
                <w:szCs w:val="16"/>
                <w:lang w:eastAsia="en-US"/>
              </w:rPr>
              <w:t xml:space="preserve"> (três)</w:t>
            </w:r>
            <w:r w:rsidR="000F4D4D" w:rsidRPr="000F4D4D">
              <w:rPr>
                <w:rFonts w:ascii="Calibri" w:eastAsia="SimSun" w:hAnsi="Calibri" w:cs="Calibri"/>
                <w:color w:val="000000"/>
                <w:sz w:val="16"/>
                <w:szCs w:val="16"/>
                <w:lang w:eastAsia="en-US"/>
              </w:rPr>
              <w:t xml:space="preserve"> anos de utilização. </w:t>
            </w:r>
            <w:r w:rsidR="000F4D4D" w:rsidRPr="000F4D4D">
              <w:rPr>
                <w:rFonts w:ascii="Calibri" w:eastAsia="Calibri" w:hAnsi="Calibri" w:cs="Calibri"/>
                <w:color w:val="000000"/>
                <w:sz w:val="16"/>
                <w:szCs w:val="16"/>
                <w:lang w:eastAsia="en-US"/>
              </w:rPr>
              <w:t xml:space="preserve">A adaptação de sobrepeso na carroceria do veículo deverá receber reforços nos pontos de fixação no chassi, se exigíveis. É necessário identificar um estudo de distribuição de cargas para o veículo em questão, obedecendo a tara dos eixos do veículo fornecido pelo fabricante. As especificações da caçamba/carroceria do veículo são as dimensões existentes do veículo para instalação: Comprimento: 2350 mm x largura: 1575 mm x Altura: 841 mm, a depender do modelo/referência. A configuração da carroceria compartimentada deverá envolver o chassi e o rodado traseiro do veículo, configurando um conjunto harmônico, com acesso por trás e deverá possuir pegador para facilitar o acesso do operador. </w:t>
            </w:r>
          </w:p>
          <w:p w14:paraId="0B7E0EA0"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Conjunto de ferramentas e equipamentos;</w:t>
            </w:r>
          </w:p>
          <w:p w14:paraId="7E03C073"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Rastreamento e GPS para monitoramento em tempo real pela Contratante;</w:t>
            </w:r>
          </w:p>
          <w:p w14:paraId="70FB020C"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2 (dois) operador/motorista devidamente habilitados com curso de Primeiros Socorros;</w:t>
            </w:r>
          </w:p>
          <w:p w14:paraId="688A7361"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 xml:space="preserve">2 (dois) eletricistas com todos os cursos e NR’s necessárias para manutenções de iluminação pública e podas de arborização urbana. </w:t>
            </w:r>
          </w:p>
          <w:p w14:paraId="2279352B"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lastRenderedPageBreak/>
              <w:t>Jornada de trabalho segunda a sexta, entre 7hs e 16hs e das 19hs as 4hs</w:t>
            </w:r>
          </w:p>
          <w:p w14:paraId="1EF97FCD"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manutenção da caminhonete;</w:t>
            </w:r>
          </w:p>
          <w:p w14:paraId="64A89265"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combustível;</w:t>
            </w:r>
          </w:p>
          <w:p w14:paraId="32050C00"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Seguro contra terceiros;</w:t>
            </w:r>
          </w:p>
          <w:p w14:paraId="06AA37A4"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Prazo de execução de 24 meses.</w:t>
            </w:r>
          </w:p>
          <w:p w14:paraId="4B2547AC"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A Contratada deverá dispor de garagem/galpão para estacionamento dos veículos.</w:t>
            </w:r>
          </w:p>
          <w:p w14:paraId="703B7B0E" w14:textId="77777777" w:rsidR="000F4D4D" w:rsidRPr="000F4D4D" w:rsidRDefault="000F4D4D" w:rsidP="000F4D4D">
            <w:pPr>
              <w:tabs>
                <w:tab w:val="left" w:pos="567"/>
              </w:tabs>
              <w:suppressAutoHyphens/>
              <w:spacing w:after="160" w:line="259" w:lineRule="auto"/>
              <w:ind w:left="0" w:firstLine="0"/>
              <w:contextualSpacing/>
              <w:rPr>
                <w:rFonts w:ascii="Calibri" w:eastAsia="SimSun" w:hAnsi="Calibri" w:cs="Calibri"/>
                <w:color w:val="00000A"/>
                <w:szCs w:val="24"/>
                <w:lang w:eastAsia="en-US"/>
              </w:rPr>
            </w:pPr>
          </w:p>
        </w:tc>
        <w:tc>
          <w:tcPr>
            <w:tcW w:w="348" w:type="pct"/>
            <w:shd w:val="clear" w:color="auto" w:fill="auto"/>
            <w:tcMar>
              <w:left w:w="93" w:type="dxa"/>
            </w:tcMar>
            <w:vAlign w:val="center"/>
          </w:tcPr>
          <w:p w14:paraId="34ECC5AB"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 w:val="16"/>
                <w:szCs w:val="16"/>
                <w:lang w:eastAsia="en-US"/>
              </w:rPr>
            </w:pPr>
          </w:p>
        </w:tc>
        <w:tc>
          <w:tcPr>
            <w:tcW w:w="282" w:type="pct"/>
            <w:shd w:val="clear" w:color="auto" w:fill="auto"/>
            <w:tcMar>
              <w:left w:w="93" w:type="dxa"/>
            </w:tcMar>
            <w:vAlign w:val="center"/>
          </w:tcPr>
          <w:p w14:paraId="7A67F514"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r w:rsidRPr="000F4D4D">
              <w:rPr>
                <w:rFonts w:ascii="Calibri" w:eastAsia="Calibri" w:hAnsi="Calibri" w:cs="Calibri"/>
                <w:color w:val="00000A"/>
                <w:szCs w:val="24"/>
                <w:lang w:eastAsia="en-US"/>
              </w:rPr>
              <w:t>Meses</w:t>
            </w:r>
          </w:p>
        </w:tc>
        <w:tc>
          <w:tcPr>
            <w:tcW w:w="239" w:type="pct"/>
            <w:shd w:val="clear" w:color="auto" w:fill="auto"/>
            <w:tcMar>
              <w:left w:w="93" w:type="dxa"/>
            </w:tcMar>
            <w:vAlign w:val="center"/>
          </w:tcPr>
          <w:p w14:paraId="0131F6CE" w14:textId="104334DC" w:rsidR="000F4D4D" w:rsidRPr="000F4D4D" w:rsidRDefault="001F506A" w:rsidP="000F4D4D">
            <w:pPr>
              <w:suppressAutoHyphens/>
              <w:spacing w:after="160" w:line="259" w:lineRule="auto"/>
              <w:ind w:left="0" w:firstLine="0"/>
              <w:jc w:val="center"/>
              <w:rPr>
                <w:rFonts w:ascii="Calibri" w:eastAsia="Calibri" w:hAnsi="Calibri" w:cs="Calibri"/>
                <w:color w:val="00000A"/>
                <w:szCs w:val="24"/>
                <w:lang w:eastAsia="en-US"/>
              </w:rPr>
            </w:pPr>
            <w:r>
              <w:rPr>
                <w:rFonts w:ascii="Calibri" w:eastAsia="Calibri" w:hAnsi="Calibri" w:cs="Calibri"/>
                <w:color w:val="00000A"/>
                <w:szCs w:val="24"/>
                <w:lang w:eastAsia="en-US"/>
              </w:rPr>
              <w:t>24</w:t>
            </w:r>
          </w:p>
        </w:tc>
        <w:tc>
          <w:tcPr>
            <w:tcW w:w="482" w:type="pct"/>
            <w:shd w:val="clear" w:color="auto" w:fill="auto"/>
            <w:tcMar>
              <w:left w:w="93" w:type="dxa"/>
            </w:tcMar>
            <w:vAlign w:val="center"/>
          </w:tcPr>
          <w:p w14:paraId="74D5FE18" w14:textId="586A413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c>
          <w:tcPr>
            <w:tcW w:w="585" w:type="pct"/>
            <w:shd w:val="clear" w:color="auto" w:fill="auto"/>
            <w:tcMar>
              <w:left w:w="93" w:type="dxa"/>
            </w:tcMar>
            <w:vAlign w:val="center"/>
          </w:tcPr>
          <w:p w14:paraId="5081E6F0" w14:textId="5534749B"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r>
      <w:tr w:rsidR="000F4D4D" w:rsidRPr="000F4D4D" w14:paraId="5D47616C" w14:textId="77777777" w:rsidTr="000F4D4D">
        <w:trPr>
          <w:trHeight w:val="5673"/>
        </w:trPr>
        <w:tc>
          <w:tcPr>
            <w:tcW w:w="226" w:type="pct"/>
            <w:shd w:val="clear" w:color="auto" w:fill="auto"/>
            <w:tcMar>
              <w:left w:w="93" w:type="dxa"/>
            </w:tcMar>
            <w:vAlign w:val="center"/>
          </w:tcPr>
          <w:p w14:paraId="749DBE8D" w14:textId="77777777" w:rsidR="000F4D4D" w:rsidRPr="000F4D4D" w:rsidRDefault="000F4D4D" w:rsidP="000F4D4D">
            <w:pPr>
              <w:suppressAutoHyphens/>
              <w:spacing w:after="160" w:line="259" w:lineRule="auto"/>
              <w:ind w:left="0" w:firstLine="0"/>
              <w:jc w:val="center"/>
              <w:rPr>
                <w:rFonts w:ascii="Calibri" w:eastAsia="Calibri" w:hAnsi="Calibri" w:cs="DengXian"/>
                <w:b/>
                <w:bCs/>
                <w:color w:val="00000A"/>
                <w:sz w:val="22"/>
                <w:szCs w:val="22"/>
                <w:lang w:eastAsia="en-US"/>
              </w:rPr>
            </w:pPr>
            <w:r w:rsidRPr="000F4D4D">
              <w:rPr>
                <w:rFonts w:ascii="Calibri" w:eastAsia="Calibri" w:hAnsi="Calibri" w:cs="DengXian"/>
                <w:b/>
                <w:bCs/>
                <w:color w:val="00000A"/>
                <w:sz w:val="22"/>
                <w:szCs w:val="22"/>
                <w:lang w:eastAsia="en-US"/>
              </w:rPr>
              <w:lastRenderedPageBreak/>
              <w:t>04</w:t>
            </w:r>
          </w:p>
        </w:tc>
        <w:tc>
          <w:tcPr>
            <w:tcW w:w="722" w:type="pct"/>
            <w:gridSpan w:val="2"/>
            <w:shd w:val="clear" w:color="auto" w:fill="auto"/>
            <w:tcMar>
              <w:left w:w="93" w:type="dxa"/>
            </w:tcMar>
            <w:vAlign w:val="center"/>
          </w:tcPr>
          <w:p w14:paraId="62A42F11" w14:textId="77777777" w:rsidR="000F4D4D" w:rsidRPr="000F4D4D" w:rsidRDefault="000F4D4D" w:rsidP="000F4D4D">
            <w:pPr>
              <w:tabs>
                <w:tab w:val="left" w:pos="567"/>
              </w:tabs>
              <w:suppressAutoHyphens/>
              <w:spacing w:after="160" w:line="259" w:lineRule="auto"/>
              <w:ind w:left="0" w:firstLine="0"/>
              <w:contextualSpacing/>
              <w:jc w:val="center"/>
              <w:rPr>
                <w:rFonts w:ascii="Calibri" w:eastAsia="SimSun" w:hAnsi="Calibri" w:cs="Calibri"/>
                <w:b/>
                <w:bCs/>
                <w:color w:val="00000A"/>
                <w:szCs w:val="24"/>
                <w:lang w:eastAsia="en-US"/>
              </w:rPr>
            </w:pPr>
            <w:r w:rsidRPr="000F4D4D">
              <w:rPr>
                <w:rFonts w:ascii="Calibri" w:eastAsia="sans-serif" w:hAnsi="Calibri" w:cs="Calibri"/>
                <w:color w:val="000000"/>
                <w:sz w:val="22"/>
                <w:szCs w:val="22"/>
                <w:shd w:val="clear" w:color="auto" w:fill="FFFFFF"/>
                <w:lang w:eastAsia="en-US"/>
              </w:rPr>
              <w:t>466085</w:t>
            </w:r>
          </w:p>
        </w:tc>
        <w:tc>
          <w:tcPr>
            <w:tcW w:w="2115" w:type="pct"/>
            <w:shd w:val="clear" w:color="auto" w:fill="auto"/>
            <w:tcMar>
              <w:left w:w="93" w:type="dxa"/>
            </w:tcMar>
            <w:vAlign w:val="center"/>
          </w:tcPr>
          <w:p w14:paraId="4FAE8527" w14:textId="77777777" w:rsidR="000F4D4D" w:rsidRPr="000F4D4D" w:rsidRDefault="000F4D4D" w:rsidP="000F4D4D">
            <w:pPr>
              <w:tabs>
                <w:tab w:val="left" w:pos="567"/>
              </w:tabs>
              <w:suppressAutoHyphens/>
              <w:spacing w:after="160" w:line="276" w:lineRule="auto"/>
              <w:ind w:left="0" w:firstLine="0"/>
              <w:contextualSpacing/>
              <w:rPr>
                <w:rFonts w:ascii="Calibri" w:eastAsia="SimSun" w:hAnsi="Calibri" w:cs="Calibri"/>
                <w:b/>
                <w:bCs/>
                <w:color w:val="000000"/>
                <w:sz w:val="18"/>
                <w:szCs w:val="18"/>
                <w:lang w:eastAsia="en-US"/>
              </w:rPr>
            </w:pPr>
            <w:r w:rsidRPr="000F4D4D">
              <w:rPr>
                <w:rFonts w:ascii="Calibri" w:eastAsia="SimSun" w:hAnsi="Calibri" w:cs="Calibri"/>
                <w:b/>
                <w:bCs/>
                <w:color w:val="000000"/>
                <w:sz w:val="18"/>
                <w:szCs w:val="18"/>
                <w:lang w:eastAsia="en-US"/>
              </w:rPr>
              <w:t>LOCAÇÃO  DE VEÍCULO LEVE PARA ILUMINAÇÃO PÚBLICA</w:t>
            </w:r>
          </w:p>
          <w:p w14:paraId="75370B2C" w14:textId="0C564A25" w:rsidR="000F4D4D" w:rsidRPr="000F4D4D" w:rsidRDefault="00E1319B" w:rsidP="000F4D4D">
            <w:pPr>
              <w:numPr>
                <w:ilvl w:val="0"/>
                <w:numId w:val="4"/>
              </w:numPr>
              <w:tabs>
                <w:tab w:val="left" w:pos="480"/>
              </w:tabs>
              <w:suppressAutoHyphens/>
              <w:snapToGrid w:val="0"/>
              <w:spacing w:after="160" w:line="276" w:lineRule="auto"/>
              <w:contextualSpacing/>
              <w:jc w:val="left"/>
              <w:rPr>
                <w:rFonts w:ascii="Calibri" w:eastAsia="SimSun" w:hAnsi="Calibri" w:cs="Calibri"/>
                <w:color w:val="00000A"/>
                <w:sz w:val="16"/>
                <w:szCs w:val="16"/>
                <w:lang w:eastAsia="en-US"/>
              </w:rPr>
            </w:pPr>
            <w:r>
              <w:rPr>
                <w:rFonts w:ascii="Calibri" w:eastAsia="SimSun" w:hAnsi="Calibri" w:cs="Caladea"/>
                <w:b/>
                <w:bCs/>
                <w:color w:val="000000"/>
                <w:sz w:val="16"/>
                <w:szCs w:val="16"/>
              </w:rPr>
              <w:t xml:space="preserve">01 (um) </w:t>
            </w:r>
            <w:r w:rsidR="000F4D4D" w:rsidRPr="000F4D4D">
              <w:rPr>
                <w:rFonts w:ascii="Calibri" w:eastAsia="SimSun" w:hAnsi="Calibri" w:cs="Caladea"/>
                <w:b/>
                <w:bCs/>
                <w:color w:val="000000"/>
                <w:sz w:val="16"/>
                <w:szCs w:val="16"/>
                <w:lang w:eastAsia="en-US"/>
              </w:rPr>
              <w:t xml:space="preserve">Veículo Leve com carroceria. </w:t>
            </w:r>
            <w:r w:rsidR="000F4D4D" w:rsidRPr="000F4D4D">
              <w:rPr>
                <w:rFonts w:ascii="Calibri" w:eastAsia="SimSun" w:hAnsi="Calibri" w:cs="Caladea"/>
                <w:color w:val="000000"/>
                <w:sz w:val="16"/>
                <w:szCs w:val="16"/>
                <w:lang w:eastAsia="en-US"/>
              </w:rPr>
              <w:t>Com capacidade para 4 pessoas, motorização mínima 1.4, direção hidráulica, ar condicionado.</w:t>
            </w:r>
            <w:r w:rsidR="000F4D4D" w:rsidRPr="000F4D4D">
              <w:rPr>
                <w:rFonts w:ascii="Calibri" w:eastAsia="SimSun" w:hAnsi="Calibri" w:cs="Caladea"/>
                <w:b/>
                <w:bCs/>
                <w:color w:val="000000"/>
                <w:sz w:val="16"/>
                <w:szCs w:val="16"/>
                <w:lang w:eastAsia="en-US"/>
              </w:rPr>
              <w:t xml:space="preserve"> </w:t>
            </w:r>
            <w:r w:rsidR="000F4D4D" w:rsidRPr="000F4D4D">
              <w:rPr>
                <w:rFonts w:ascii="Calibri" w:eastAsia="SimSun" w:hAnsi="Calibri" w:cs="Caladea"/>
                <w:color w:val="000000"/>
                <w:sz w:val="16"/>
                <w:szCs w:val="16"/>
                <w:lang w:eastAsia="en-US"/>
              </w:rPr>
              <w:t>Veículo com a função para suporte a equipes da iluminação pública, utilizado para serviços de escadas, vielas, becos e também para utilização de marcação de pontos a realizar manutenção, com todos equipamentos obrigatórios pelo DETRAN, com motorista, eletricista, combustível e manutenção total por conta da contratada. Veículo, com Lona, com no máximo 03 (três) anos de utilização.</w:t>
            </w:r>
          </w:p>
          <w:p w14:paraId="5BB4874D"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Conjunto de ferramentas e equipamentos;</w:t>
            </w:r>
          </w:p>
          <w:p w14:paraId="37B7799A"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Rastreamento e GPS para monitoramento em tempo real pela Contratante;</w:t>
            </w:r>
          </w:p>
          <w:p w14:paraId="14C0E09D"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2 (dois) operador/motorista devidamente habilitados com curso de Primeiros Socorros;</w:t>
            </w:r>
          </w:p>
          <w:p w14:paraId="4675AE71"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 xml:space="preserve">2 (dois) eletricistas com todos os cursos e NR’s necessárias para manutenções de iluminação pública e podas de arborização urbana. </w:t>
            </w:r>
          </w:p>
          <w:p w14:paraId="2BB202DD"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Jornada de trabalho segunda a sexta, entre 7hs e 16hs e das 19hs as 4hs</w:t>
            </w:r>
          </w:p>
          <w:p w14:paraId="67249BA5"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manutenção dos caminhões;</w:t>
            </w:r>
          </w:p>
          <w:p w14:paraId="0273EE19"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Fornecimento de combustível;</w:t>
            </w:r>
          </w:p>
          <w:p w14:paraId="3481F0CD"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Seguro contra terceiros;</w:t>
            </w:r>
          </w:p>
          <w:p w14:paraId="77FFB965" w14:textId="77777777" w:rsidR="000F4D4D" w:rsidRPr="000F4D4D" w:rsidRDefault="000F4D4D" w:rsidP="000F4D4D">
            <w:pPr>
              <w:numPr>
                <w:ilvl w:val="0"/>
                <w:numId w:val="3"/>
              </w:numPr>
              <w:tabs>
                <w:tab w:val="left" w:pos="420"/>
              </w:tabs>
              <w:suppressAutoHyphens/>
              <w:snapToGrid w:val="0"/>
              <w:spacing w:after="160" w:line="259" w:lineRule="auto"/>
              <w:jc w:val="left"/>
              <w:rPr>
                <w:rFonts w:ascii="Calibri" w:eastAsia="Calibri" w:hAnsi="Calibri" w:cs="DengXian"/>
                <w:color w:val="00000A"/>
                <w:sz w:val="16"/>
                <w:szCs w:val="16"/>
                <w:lang w:eastAsia="en-US"/>
              </w:rPr>
            </w:pPr>
            <w:r w:rsidRPr="000F4D4D">
              <w:rPr>
                <w:rFonts w:ascii="Calibri" w:eastAsia="SimSun" w:hAnsi="Calibri" w:cs="Calibri"/>
                <w:color w:val="000000"/>
                <w:sz w:val="16"/>
                <w:szCs w:val="16"/>
                <w:lang w:eastAsia="en-US"/>
              </w:rPr>
              <w:t>Prazo de execução de 24 meses.</w:t>
            </w:r>
          </w:p>
          <w:p w14:paraId="28784F21" w14:textId="77777777" w:rsidR="000F4D4D" w:rsidRPr="000F4D4D" w:rsidRDefault="000F4D4D" w:rsidP="000F4D4D">
            <w:pPr>
              <w:tabs>
                <w:tab w:val="left" w:pos="567"/>
              </w:tabs>
              <w:suppressAutoHyphens/>
              <w:spacing w:after="160" w:line="259" w:lineRule="auto"/>
              <w:ind w:left="0" w:firstLine="0"/>
              <w:contextualSpacing/>
              <w:rPr>
                <w:rFonts w:ascii="Calibri" w:eastAsia="SimSun" w:hAnsi="Calibri" w:cs="Calibri"/>
                <w:color w:val="00000A"/>
                <w:szCs w:val="24"/>
                <w:lang w:eastAsia="en-US"/>
              </w:rPr>
            </w:pPr>
            <w:r w:rsidRPr="000F4D4D">
              <w:rPr>
                <w:rFonts w:ascii="Calibri" w:eastAsia="SimSun" w:hAnsi="Calibri" w:cs="Calibri"/>
                <w:color w:val="000000"/>
                <w:sz w:val="16"/>
                <w:szCs w:val="16"/>
                <w:lang w:eastAsia="en-US"/>
              </w:rPr>
              <w:t>A Contratada deverá dispor de garagem/galpão para estacionamento dos veículos.</w:t>
            </w:r>
          </w:p>
        </w:tc>
        <w:tc>
          <w:tcPr>
            <w:tcW w:w="348" w:type="pct"/>
            <w:shd w:val="clear" w:color="auto" w:fill="auto"/>
            <w:tcMar>
              <w:left w:w="93" w:type="dxa"/>
            </w:tcMar>
            <w:vAlign w:val="center"/>
          </w:tcPr>
          <w:p w14:paraId="2A806D25"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 w:val="16"/>
                <w:szCs w:val="16"/>
                <w:lang w:eastAsia="en-US"/>
              </w:rPr>
            </w:pPr>
          </w:p>
        </w:tc>
        <w:tc>
          <w:tcPr>
            <w:tcW w:w="282" w:type="pct"/>
            <w:shd w:val="clear" w:color="auto" w:fill="auto"/>
            <w:tcMar>
              <w:left w:w="93" w:type="dxa"/>
            </w:tcMar>
            <w:vAlign w:val="center"/>
          </w:tcPr>
          <w:p w14:paraId="1BE7FB36"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r w:rsidRPr="000F4D4D">
              <w:rPr>
                <w:rFonts w:ascii="Calibri" w:eastAsia="Calibri" w:hAnsi="Calibri" w:cs="Calibri"/>
                <w:color w:val="00000A"/>
                <w:szCs w:val="24"/>
                <w:lang w:eastAsia="en-US"/>
              </w:rPr>
              <w:t>Meses</w:t>
            </w:r>
          </w:p>
        </w:tc>
        <w:tc>
          <w:tcPr>
            <w:tcW w:w="239" w:type="pct"/>
            <w:shd w:val="clear" w:color="auto" w:fill="auto"/>
            <w:tcMar>
              <w:left w:w="93" w:type="dxa"/>
            </w:tcMar>
            <w:vAlign w:val="center"/>
          </w:tcPr>
          <w:p w14:paraId="2D9D0722" w14:textId="2003E106" w:rsidR="000F4D4D" w:rsidRPr="000F4D4D" w:rsidRDefault="001F506A" w:rsidP="000F4D4D">
            <w:pPr>
              <w:suppressAutoHyphens/>
              <w:spacing w:after="160" w:line="259" w:lineRule="auto"/>
              <w:ind w:left="0" w:firstLine="0"/>
              <w:jc w:val="center"/>
              <w:rPr>
                <w:rFonts w:ascii="Calibri" w:eastAsia="Calibri" w:hAnsi="Calibri" w:cs="Calibri"/>
                <w:color w:val="00000A"/>
                <w:szCs w:val="24"/>
                <w:lang w:eastAsia="en-US"/>
              </w:rPr>
            </w:pPr>
            <w:r>
              <w:rPr>
                <w:rFonts w:ascii="Calibri" w:eastAsia="Calibri" w:hAnsi="Calibri" w:cs="Calibri"/>
                <w:color w:val="00000A"/>
                <w:szCs w:val="24"/>
                <w:lang w:eastAsia="en-US"/>
              </w:rPr>
              <w:t>24</w:t>
            </w:r>
          </w:p>
        </w:tc>
        <w:tc>
          <w:tcPr>
            <w:tcW w:w="482" w:type="pct"/>
            <w:shd w:val="clear" w:color="auto" w:fill="auto"/>
            <w:tcMar>
              <w:left w:w="93" w:type="dxa"/>
            </w:tcMar>
            <w:vAlign w:val="center"/>
          </w:tcPr>
          <w:p w14:paraId="7C2765E2" w14:textId="71C335C6"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c>
          <w:tcPr>
            <w:tcW w:w="585" w:type="pct"/>
            <w:shd w:val="clear" w:color="auto" w:fill="auto"/>
            <w:tcMar>
              <w:left w:w="93" w:type="dxa"/>
            </w:tcMar>
            <w:vAlign w:val="center"/>
          </w:tcPr>
          <w:p w14:paraId="0E7C9AB2" w14:textId="7F54C2D4"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r>
      <w:tr w:rsidR="000F4D4D" w:rsidRPr="000F4D4D" w14:paraId="530261A4" w14:textId="77777777" w:rsidTr="000F4D4D">
        <w:trPr>
          <w:trHeight w:val="2281"/>
        </w:trPr>
        <w:tc>
          <w:tcPr>
            <w:tcW w:w="226" w:type="pct"/>
            <w:shd w:val="clear" w:color="auto" w:fill="auto"/>
            <w:tcMar>
              <w:left w:w="93" w:type="dxa"/>
            </w:tcMar>
            <w:vAlign w:val="center"/>
          </w:tcPr>
          <w:p w14:paraId="1671665F" w14:textId="77777777" w:rsidR="000F4D4D" w:rsidRPr="000F4D4D" w:rsidRDefault="000F4D4D" w:rsidP="000F4D4D">
            <w:pPr>
              <w:suppressAutoHyphens/>
              <w:spacing w:after="160" w:line="259" w:lineRule="auto"/>
              <w:ind w:left="0" w:firstLine="0"/>
              <w:jc w:val="center"/>
              <w:rPr>
                <w:rFonts w:ascii="Calibri" w:eastAsia="Calibri" w:hAnsi="Calibri" w:cs="DengXian"/>
                <w:b/>
                <w:bCs/>
                <w:color w:val="00000A"/>
                <w:sz w:val="22"/>
                <w:szCs w:val="22"/>
                <w:lang w:eastAsia="en-US"/>
              </w:rPr>
            </w:pPr>
            <w:r w:rsidRPr="000F4D4D">
              <w:rPr>
                <w:rFonts w:ascii="Calibri" w:eastAsia="Calibri" w:hAnsi="Calibri" w:cs="DengXian"/>
                <w:b/>
                <w:bCs/>
                <w:color w:val="00000A"/>
                <w:sz w:val="22"/>
                <w:szCs w:val="22"/>
                <w:lang w:eastAsia="en-US"/>
              </w:rPr>
              <w:t>05</w:t>
            </w:r>
          </w:p>
        </w:tc>
        <w:tc>
          <w:tcPr>
            <w:tcW w:w="722" w:type="pct"/>
            <w:gridSpan w:val="2"/>
            <w:shd w:val="clear" w:color="auto" w:fill="auto"/>
            <w:tcMar>
              <w:left w:w="93" w:type="dxa"/>
            </w:tcMar>
            <w:vAlign w:val="center"/>
          </w:tcPr>
          <w:p w14:paraId="177100D6" w14:textId="77777777" w:rsidR="000F4D4D" w:rsidRPr="000F4D4D" w:rsidRDefault="000F4D4D" w:rsidP="000F4D4D">
            <w:pPr>
              <w:tabs>
                <w:tab w:val="left" w:pos="567"/>
              </w:tabs>
              <w:suppressAutoHyphens/>
              <w:spacing w:after="160" w:line="259" w:lineRule="auto"/>
              <w:ind w:left="0" w:firstLine="0"/>
              <w:contextualSpacing/>
              <w:jc w:val="center"/>
              <w:rPr>
                <w:rFonts w:ascii="Calibri" w:eastAsia="SimSun" w:hAnsi="Calibri" w:cs="Calibri"/>
                <w:b/>
                <w:bCs/>
                <w:color w:val="00000A"/>
                <w:szCs w:val="24"/>
                <w:lang w:eastAsia="en-US"/>
              </w:rPr>
            </w:pPr>
            <w:r w:rsidRPr="000F4D4D">
              <w:rPr>
                <w:rFonts w:ascii="Calibri" w:eastAsia="SimSun" w:hAnsi="Calibri" w:cs="Calibri"/>
                <w:color w:val="00000A"/>
                <w:sz w:val="22"/>
                <w:szCs w:val="22"/>
                <w:lang w:eastAsia="en-US"/>
              </w:rPr>
              <w:t>213</w:t>
            </w:r>
          </w:p>
        </w:tc>
        <w:tc>
          <w:tcPr>
            <w:tcW w:w="2115" w:type="pct"/>
            <w:shd w:val="clear" w:color="auto" w:fill="auto"/>
            <w:tcMar>
              <w:left w:w="93" w:type="dxa"/>
            </w:tcMar>
            <w:vAlign w:val="center"/>
          </w:tcPr>
          <w:p w14:paraId="1623D1BF" w14:textId="77777777" w:rsidR="00E1319B" w:rsidRPr="00E1319B" w:rsidRDefault="00E1319B" w:rsidP="00E1319B">
            <w:pPr>
              <w:tabs>
                <w:tab w:val="left" w:pos="567"/>
              </w:tabs>
              <w:suppressAutoHyphens/>
              <w:ind w:left="55" w:firstLine="0"/>
              <w:contextualSpacing/>
              <w:rPr>
                <w:rFonts w:ascii="Calibri" w:eastAsia="SimSun" w:hAnsi="Calibri" w:cs="Calibri"/>
                <w:color w:val="00000A"/>
                <w:sz w:val="16"/>
                <w:szCs w:val="16"/>
                <w:lang w:eastAsia="en-US"/>
              </w:rPr>
            </w:pPr>
            <w:r>
              <w:rPr>
                <w:rFonts w:ascii="Calibri" w:eastAsia="SimSun" w:hAnsi="Calibri" w:cs="Calibri"/>
                <w:b/>
                <w:bCs/>
                <w:color w:val="00000A"/>
                <w:sz w:val="16"/>
                <w:szCs w:val="16"/>
                <w:lang w:eastAsia="en-US"/>
              </w:rPr>
              <w:t xml:space="preserve">01 (um) </w:t>
            </w:r>
            <w:r w:rsidRPr="00F2409C">
              <w:rPr>
                <w:rFonts w:ascii="Calibri" w:eastAsia="SimSun" w:hAnsi="Calibri" w:cs="Calibri"/>
                <w:b/>
                <w:bCs/>
                <w:color w:val="00000A"/>
                <w:sz w:val="16"/>
                <w:szCs w:val="16"/>
                <w:lang w:eastAsia="en-US"/>
              </w:rPr>
              <w:t>Profissional Habilitado com Responsabilidade Técnica pertinente ao objeto licitado, engenheiro eletricista</w:t>
            </w:r>
            <w:r w:rsidRPr="00E1319B">
              <w:rPr>
                <w:rFonts w:ascii="Calibri" w:eastAsia="SimSun" w:hAnsi="Calibri" w:cs="Calibri"/>
                <w:b/>
                <w:bCs/>
                <w:color w:val="00000A"/>
                <w:sz w:val="16"/>
                <w:szCs w:val="16"/>
                <w:lang w:eastAsia="en-US"/>
              </w:rPr>
              <w:t xml:space="preserve">, </w:t>
            </w:r>
            <w:r w:rsidRPr="00E1319B">
              <w:rPr>
                <w:rFonts w:ascii="Calibri" w:eastAsia="SimSun" w:hAnsi="Calibri" w:cs="Calibri"/>
                <w:color w:val="00000A"/>
                <w:sz w:val="16"/>
                <w:szCs w:val="16"/>
                <w:lang w:eastAsia="en-US"/>
              </w:rPr>
              <w:t>que atuará como Responsável Técnico da Empresa perante os serviços executados.</w:t>
            </w:r>
          </w:p>
          <w:p w14:paraId="5D69F739" w14:textId="77777777" w:rsidR="00E1319B" w:rsidRPr="00E1319B" w:rsidRDefault="00E1319B" w:rsidP="00E1319B">
            <w:pPr>
              <w:tabs>
                <w:tab w:val="left" w:pos="567"/>
              </w:tabs>
              <w:suppressAutoHyphens/>
              <w:contextualSpacing/>
              <w:rPr>
                <w:rFonts w:ascii="Calibri" w:eastAsia="SimSun" w:hAnsi="Calibri" w:cs="Calibri"/>
                <w:b/>
                <w:bCs/>
                <w:color w:val="00000A"/>
                <w:sz w:val="16"/>
                <w:szCs w:val="16"/>
                <w:lang w:eastAsia="en-US"/>
              </w:rPr>
            </w:pPr>
          </w:p>
          <w:p w14:paraId="359C8C36" w14:textId="77323D63" w:rsidR="00E1319B" w:rsidRDefault="00E1319B" w:rsidP="00E1319B">
            <w:pPr>
              <w:tabs>
                <w:tab w:val="left" w:pos="567"/>
              </w:tabs>
              <w:suppressAutoHyphens/>
              <w:contextualSpacing/>
              <w:rPr>
                <w:rFonts w:ascii="Calibri" w:eastAsia="SimSun" w:hAnsi="Calibri" w:cs="Calibri"/>
                <w:color w:val="00000A"/>
                <w:sz w:val="16"/>
                <w:szCs w:val="16"/>
              </w:rPr>
            </w:pPr>
            <w:r w:rsidRPr="00F2409C">
              <w:rPr>
                <w:rFonts w:ascii="Calibri" w:eastAsia="SimSun" w:hAnsi="Calibri" w:cs="Calibri"/>
                <w:color w:val="00000A"/>
                <w:sz w:val="16"/>
                <w:szCs w:val="16"/>
              </w:rPr>
              <w:t xml:space="preserve"> </w:t>
            </w:r>
          </w:p>
          <w:p w14:paraId="6539DFAA" w14:textId="2B4432A0" w:rsidR="000F4D4D" w:rsidRPr="000F4D4D" w:rsidRDefault="000F4D4D" w:rsidP="000F4D4D">
            <w:pPr>
              <w:tabs>
                <w:tab w:val="left" w:pos="567"/>
              </w:tabs>
              <w:suppressAutoHyphens/>
              <w:spacing w:after="160" w:line="259" w:lineRule="auto"/>
              <w:ind w:left="0" w:firstLine="0"/>
              <w:contextualSpacing/>
              <w:rPr>
                <w:rFonts w:ascii="Calibri" w:eastAsia="SimSun" w:hAnsi="Calibri" w:cs="Calibri"/>
                <w:color w:val="00000A"/>
                <w:szCs w:val="24"/>
                <w:lang w:eastAsia="en-US"/>
              </w:rPr>
            </w:pPr>
          </w:p>
        </w:tc>
        <w:tc>
          <w:tcPr>
            <w:tcW w:w="348" w:type="pct"/>
            <w:shd w:val="clear" w:color="auto" w:fill="auto"/>
            <w:tcMar>
              <w:left w:w="93" w:type="dxa"/>
            </w:tcMar>
            <w:vAlign w:val="center"/>
          </w:tcPr>
          <w:p w14:paraId="7846795C"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 w:val="16"/>
                <w:szCs w:val="16"/>
                <w:lang w:eastAsia="en-US"/>
              </w:rPr>
            </w:pPr>
          </w:p>
        </w:tc>
        <w:tc>
          <w:tcPr>
            <w:tcW w:w="282" w:type="pct"/>
            <w:shd w:val="clear" w:color="auto" w:fill="auto"/>
            <w:tcMar>
              <w:left w:w="93" w:type="dxa"/>
            </w:tcMar>
            <w:vAlign w:val="center"/>
          </w:tcPr>
          <w:p w14:paraId="42AAC13F"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r w:rsidRPr="000F4D4D">
              <w:rPr>
                <w:rFonts w:ascii="Calibri" w:eastAsia="Calibri" w:hAnsi="Calibri" w:cs="Calibri"/>
                <w:color w:val="00000A"/>
                <w:szCs w:val="24"/>
                <w:lang w:eastAsia="en-US"/>
              </w:rPr>
              <w:t>Meses</w:t>
            </w:r>
          </w:p>
        </w:tc>
        <w:tc>
          <w:tcPr>
            <w:tcW w:w="239" w:type="pct"/>
            <w:shd w:val="clear" w:color="auto" w:fill="auto"/>
            <w:tcMar>
              <w:left w:w="93" w:type="dxa"/>
            </w:tcMar>
            <w:vAlign w:val="center"/>
          </w:tcPr>
          <w:p w14:paraId="2BC46D6C" w14:textId="73E6C1AF" w:rsidR="000F4D4D" w:rsidRPr="000F4D4D" w:rsidRDefault="001F506A" w:rsidP="000F4D4D">
            <w:pPr>
              <w:suppressAutoHyphens/>
              <w:spacing w:after="160" w:line="259" w:lineRule="auto"/>
              <w:ind w:left="0" w:firstLine="0"/>
              <w:jc w:val="center"/>
              <w:rPr>
                <w:rFonts w:ascii="Calibri" w:eastAsia="Calibri" w:hAnsi="Calibri" w:cs="Calibri"/>
                <w:color w:val="00000A"/>
                <w:szCs w:val="24"/>
                <w:lang w:eastAsia="en-US"/>
              </w:rPr>
            </w:pPr>
            <w:r>
              <w:rPr>
                <w:rFonts w:ascii="Calibri" w:eastAsia="Calibri" w:hAnsi="Calibri" w:cs="Calibri"/>
                <w:color w:val="00000A"/>
                <w:szCs w:val="24"/>
                <w:lang w:eastAsia="en-US"/>
              </w:rPr>
              <w:t>24</w:t>
            </w:r>
          </w:p>
        </w:tc>
        <w:tc>
          <w:tcPr>
            <w:tcW w:w="482" w:type="pct"/>
            <w:shd w:val="clear" w:color="auto" w:fill="auto"/>
            <w:tcMar>
              <w:left w:w="93" w:type="dxa"/>
            </w:tcMar>
            <w:vAlign w:val="center"/>
          </w:tcPr>
          <w:p w14:paraId="29A6926A" w14:textId="49F04990"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c>
          <w:tcPr>
            <w:tcW w:w="585" w:type="pct"/>
            <w:shd w:val="clear" w:color="auto" w:fill="auto"/>
            <w:tcMar>
              <w:left w:w="93" w:type="dxa"/>
            </w:tcMar>
            <w:vAlign w:val="center"/>
          </w:tcPr>
          <w:p w14:paraId="764BBF9A" w14:textId="68F2E962"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r>
      <w:tr w:rsidR="000F4D4D" w:rsidRPr="000F4D4D" w14:paraId="5C5E6FD3" w14:textId="77777777" w:rsidTr="000F4D4D">
        <w:trPr>
          <w:trHeight w:val="2815"/>
        </w:trPr>
        <w:tc>
          <w:tcPr>
            <w:tcW w:w="226" w:type="pct"/>
            <w:shd w:val="clear" w:color="auto" w:fill="auto"/>
            <w:tcMar>
              <w:left w:w="93" w:type="dxa"/>
            </w:tcMar>
            <w:vAlign w:val="center"/>
          </w:tcPr>
          <w:p w14:paraId="1D68C398" w14:textId="77777777" w:rsidR="000F4D4D" w:rsidRPr="000F4D4D" w:rsidRDefault="000F4D4D" w:rsidP="000F4D4D">
            <w:pPr>
              <w:suppressAutoHyphens/>
              <w:spacing w:after="160" w:line="259" w:lineRule="auto"/>
              <w:ind w:left="0" w:firstLine="0"/>
              <w:jc w:val="center"/>
              <w:rPr>
                <w:rFonts w:ascii="Calibri" w:eastAsia="Calibri" w:hAnsi="Calibri" w:cs="DengXian"/>
                <w:b/>
                <w:bCs/>
                <w:color w:val="00000A"/>
                <w:sz w:val="22"/>
                <w:szCs w:val="22"/>
                <w:lang w:eastAsia="en-US"/>
              </w:rPr>
            </w:pPr>
            <w:r w:rsidRPr="000F4D4D">
              <w:rPr>
                <w:rFonts w:ascii="Calibri" w:eastAsia="Calibri" w:hAnsi="Calibri" w:cs="DengXian"/>
                <w:b/>
                <w:bCs/>
                <w:color w:val="00000A"/>
                <w:sz w:val="22"/>
                <w:szCs w:val="22"/>
                <w:lang w:eastAsia="en-US"/>
              </w:rPr>
              <w:lastRenderedPageBreak/>
              <w:t>06</w:t>
            </w:r>
          </w:p>
        </w:tc>
        <w:tc>
          <w:tcPr>
            <w:tcW w:w="722" w:type="pct"/>
            <w:gridSpan w:val="2"/>
            <w:shd w:val="clear" w:color="auto" w:fill="auto"/>
            <w:tcMar>
              <w:left w:w="93" w:type="dxa"/>
            </w:tcMar>
            <w:vAlign w:val="center"/>
          </w:tcPr>
          <w:p w14:paraId="57247117" w14:textId="77777777" w:rsidR="000F4D4D" w:rsidRPr="00F36207" w:rsidRDefault="000F4D4D" w:rsidP="000F4D4D">
            <w:pPr>
              <w:tabs>
                <w:tab w:val="left" w:pos="567"/>
              </w:tabs>
              <w:suppressAutoHyphens/>
              <w:spacing w:after="160" w:line="259" w:lineRule="auto"/>
              <w:ind w:left="0" w:firstLine="0"/>
              <w:contextualSpacing/>
              <w:jc w:val="center"/>
              <w:rPr>
                <w:rFonts w:ascii="Calibri" w:eastAsia="SimSun" w:hAnsi="Calibri" w:cs="Calibri"/>
                <w:color w:val="00000A"/>
                <w:szCs w:val="24"/>
                <w:lang w:eastAsia="en-US"/>
              </w:rPr>
            </w:pPr>
            <w:r w:rsidRPr="00F36207">
              <w:rPr>
                <w:rFonts w:ascii="Calibri" w:eastAsia="SimSun" w:hAnsi="Calibri" w:cs="Calibri"/>
                <w:color w:val="00000A"/>
                <w:szCs w:val="24"/>
                <w:lang w:eastAsia="en-US"/>
              </w:rPr>
              <w:t>17825</w:t>
            </w:r>
          </w:p>
        </w:tc>
        <w:tc>
          <w:tcPr>
            <w:tcW w:w="2115" w:type="pct"/>
            <w:shd w:val="clear" w:color="auto" w:fill="auto"/>
            <w:tcMar>
              <w:left w:w="93" w:type="dxa"/>
            </w:tcMar>
            <w:vAlign w:val="center"/>
          </w:tcPr>
          <w:p w14:paraId="2C135526" w14:textId="55BAF7C4" w:rsidR="000F4D4D" w:rsidRPr="000F4D4D" w:rsidRDefault="00876FBD" w:rsidP="000F4D4D">
            <w:pPr>
              <w:tabs>
                <w:tab w:val="left" w:pos="567"/>
              </w:tabs>
              <w:suppressAutoHyphens/>
              <w:spacing w:after="160" w:line="259" w:lineRule="auto"/>
              <w:ind w:left="0" w:firstLine="0"/>
              <w:contextualSpacing/>
              <w:rPr>
                <w:rFonts w:ascii="Calibri" w:eastAsia="SimSun" w:hAnsi="Calibri" w:cs="Calibri"/>
                <w:color w:val="00000A"/>
                <w:szCs w:val="24"/>
                <w:lang w:eastAsia="en-US"/>
              </w:rPr>
            </w:pPr>
            <w:r>
              <w:rPr>
                <w:rFonts w:ascii="Calibri" w:eastAsia="SimSun" w:hAnsi="Calibri" w:cs="Calibri"/>
                <w:b/>
                <w:bCs/>
                <w:color w:val="00000A"/>
                <w:sz w:val="16"/>
                <w:szCs w:val="16"/>
                <w:lang w:eastAsia="en-US"/>
              </w:rPr>
              <w:t xml:space="preserve">01 (um) </w:t>
            </w:r>
            <w:r w:rsidR="000F4D4D" w:rsidRPr="000F4D4D">
              <w:rPr>
                <w:rFonts w:ascii="Calibri" w:eastAsia="SimSun" w:hAnsi="Calibri" w:cs="Calibri"/>
                <w:b/>
                <w:bCs/>
                <w:color w:val="00000A"/>
                <w:sz w:val="16"/>
                <w:szCs w:val="16"/>
                <w:lang w:eastAsia="en-US"/>
              </w:rPr>
              <w:t>Profissional Habilitado na área de Segurança do Trabalho</w:t>
            </w:r>
            <w:r w:rsidR="000F4D4D" w:rsidRPr="000F4D4D">
              <w:rPr>
                <w:rFonts w:ascii="Calibri" w:eastAsia="SimSun" w:hAnsi="Calibri" w:cs="Calibri"/>
                <w:color w:val="00000A"/>
                <w:sz w:val="16"/>
                <w:szCs w:val="16"/>
                <w:lang w:eastAsia="en-US"/>
              </w:rPr>
              <w:t xml:space="preserve"> </w:t>
            </w:r>
            <w:r w:rsidR="00E1319B" w:rsidRPr="00F2409C">
              <w:rPr>
                <w:rFonts w:ascii="Calibri" w:eastAsia="SimSun" w:hAnsi="Calibri" w:cs="Calibri"/>
                <w:color w:val="00000A"/>
                <w:sz w:val="16"/>
                <w:szCs w:val="16"/>
              </w:rPr>
              <w:t xml:space="preserve">que atuará como responsável técnico dos </w:t>
            </w:r>
            <w:r w:rsidR="00E1319B">
              <w:rPr>
                <w:rFonts w:ascii="Calibri" w:eastAsia="SimSun" w:hAnsi="Calibri" w:cs="Calibri"/>
                <w:color w:val="00000A"/>
                <w:sz w:val="16"/>
                <w:szCs w:val="16"/>
              </w:rPr>
              <w:t>pela segurança dos funcionários na execução dos serviços objeto deste Termo de Referência, fiscalizando e orientando quanto ao cumprimento de todas as normas de segurança e utilização de equipamentos de proteção</w:t>
            </w:r>
            <w:r w:rsidR="00E1319B" w:rsidRPr="00F2409C">
              <w:rPr>
                <w:rFonts w:ascii="Calibri" w:eastAsia="SimSun" w:hAnsi="Calibri" w:cs="Calibri"/>
                <w:color w:val="00000A"/>
                <w:sz w:val="16"/>
                <w:szCs w:val="16"/>
              </w:rPr>
              <w:t>.</w:t>
            </w:r>
          </w:p>
        </w:tc>
        <w:tc>
          <w:tcPr>
            <w:tcW w:w="348" w:type="pct"/>
            <w:shd w:val="clear" w:color="auto" w:fill="auto"/>
            <w:tcMar>
              <w:left w:w="93" w:type="dxa"/>
            </w:tcMar>
            <w:vAlign w:val="center"/>
          </w:tcPr>
          <w:p w14:paraId="7CB66BD1"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 w:val="16"/>
                <w:szCs w:val="16"/>
                <w:lang w:eastAsia="en-US"/>
              </w:rPr>
            </w:pPr>
          </w:p>
        </w:tc>
        <w:tc>
          <w:tcPr>
            <w:tcW w:w="282" w:type="pct"/>
            <w:shd w:val="clear" w:color="auto" w:fill="auto"/>
            <w:tcMar>
              <w:left w:w="93" w:type="dxa"/>
            </w:tcMar>
            <w:vAlign w:val="center"/>
          </w:tcPr>
          <w:p w14:paraId="7D532908" w14:textId="77777777"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r w:rsidRPr="000F4D4D">
              <w:rPr>
                <w:rFonts w:ascii="Calibri" w:eastAsia="Calibri" w:hAnsi="Calibri" w:cs="Calibri"/>
                <w:color w:val="00000A"/>
                <w:szCs w:val="24"/>
                <w:lang w:eastAsia="en-US"/>
              </w:rPr>
              <w:t>Meses</w:t>
            </w:r>
          </w:p>
        </w:tc>
        <w:tc>
          <w:tcPr>
            <w:tcW w:w="239" w:type="pct"/>
            <w:shd w:val="clear" w:color="auto" w:fill="auto"/>
            <w:tcMar>
              <w:left w:w="93" w:type="dxa"/>
            </w:tcMar>
            <w:vAlign w:val="center"/>
          </w:tcPr>
          <w:p w14:paraId="7A5A1EB3" w14:textId="7E2FEB6A" w:rsidR="000F4D4D" w:rsidRPr="000F4D4D" w:rsidRDefault="001F506A" w:rsidP="000F4D4D">
            <w:pPr>
              <w:suppressAutoHyphens/>
              <w:spacing w:after="160" w:line="259" w:lineRule="auto"/>
              <w:ind w:left="0" w:firstLine="0"/>
              <w:jc w:val="center"/>
              <w:rPr>
                <w:rFonts w:ascii="Calibri" w:eastAsia="Calibri" w:hAnsi="Calibri" w:cs="Calibri"/>
                <w:color w:val="00000A"/>
                <w:szCs w:val="24"/>
                <w:lang w:eastAsia="en-US"/>
              </w:rPr>
            </w:pPr>
            <w:r>
              <w:rPr>
                <w:rFonts w:ascii="Calibri" w:eastAsia="Calibri" w:hAnsi="Calibri" w:cs="Calibri"/>
                <w:color w:val="00000A"/>
                <w:szCs w:val="24"/>
                <w:lang w:eastAsia="en-US"/>
              </w:rPr>
              <w:t>24</w:t>
            </w:r>
          </w:p>
        </w:tc>
        <w:tc>
          <w:tcPr>
            <w:tcW w:w="482" w:type="pct"/>
            <w:shd w:val="clear" w:color="auto" w:fill="auto"/>
            <w:tcMar>
              <w:left w:w="93" w:type="dxa"/>
            </w:tcMar>
            <w:vAlign w:val="center"/>
          </w:tcPr>
          <w:p w14:paraId="6E58B089" w14:textId="00932D05"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c>
          <w:tcPr>
            <w:tcW w:w="585" w:type="pct"/>
            <w:shd w:val="clear" w:color="auto" w:fill="auto"/>
            <w:tcMar>
              <w:left w:w="93" w:type="dxa"/>
            </w:tcMar>
            <w:vAlign w:val="center"/>
          </w:tcPr>
          <w:p w14:paraId="5B796D2E" w14:textId="224307E9" w:rsidR="000F4D4D" w:rsidRPr="000F4D4D" w:rsidRDefault="000F4D4D" w:rsidP="000F4D4D">
            <w:pPr>
              <w:suppressAutoHyphens/>
              <w:spacing w:after="160" w:line="259" w:lineRule="auto"/>
              <w:ind w:left="0" w:firstLine="0"/>
              <w:jc w:val="center"/>
              <w:rPr>
                <w:rFonts w:ascii="Calibri" w:eastAsia="Calibri" w:hAnsi="Calibri" w:cs="Calibri"/>
                <w:color w:val="00000A"/>
                <w:szCs w:val="24"/>
                <w:lang w:eastAsia="en-US"/>
              </w:rPr>
            </w:pPr>
          </w:p>
        </w:tc>
      </w:tr>
      <w:tr w:rsidR="000F4D4D" w:rsidRPr="000F4D4D" w14:paraId="5244175D" w14:textId="77777777" w:rsidTr="000F4D4D">
        <w:trPr>
          <w:trHeight w:val="702"/>
        </w:trPr>
        <w:tc>
          <w:tcPr>
            <w:tcW w:w="280" w:type="pct"/>
            <w:gridSpan w:val="2"/>
            <w:tcBorders>
              <w:right w:val="nil"/>
            </w:tcBorders>
            <w:shd w:val="clear" w:color="auto" w:fill="auto"/>
            <w:tcMar>
              <w:left w:w="93" w:type="dxa"/>
            </w:tcMar>
            <w:vAlign w:val="center"/>
          </w:tcPr>
          <w:p w14:paraId="2DF4E3FF" w14:textId="77777777" w:rsidR="000F4D4D" w:rsidRPr="000F4D4D" w:rsidRDefault="000F4D4D" w:rsidP="000F4D4D">
            <w:pPr>
              <w:suppressAutoHyphens/>
              <w:spacing w:after="160" w:line="259" w:lineRule="auto"/>
              <w:ind w:left="0" w:firstLine="0"/>
              <w:jc w:val="left"/>
              <w:rPr>
                <w:rFonts w:ascii="Calibri" w:eastAsia="Calibri" w:hAnsi="Calibri" w:cs="DengXian"/>
                <w:b/>
                <w:color w:val="00000A"/>
                <w:sz w:val="22"/>
                <w:szCs w:val="22"/>
                <w:lang w:eastAsia="en-US"/>
              </w:rPr>
            </w:pPr>
          </w:p>
          <w:p w14:paraId="26DB6828" w14:textId="77777777" w:rsidR="000F4D4D" w:rsidRPr="000F4D4D" w:rsidRDefault="000F4D4D" w:rsidP="000F4D4D">
            <w:pPr>
              <w:suppressAutoHyphens/>
              <w:spacing w:after="160" w:line="259" w:lineRule="auto"/>
              <w:ind w:left="0" w:firstLine="0"/>
              <w:jc w:val="left"/>
              <w:rPr>
                <w:rFonts w:ascii="Calibri" w:eastAsia="Calibri" w:hAnsi="Calibri" w:cs="DengXian"/>
                <w:color w:val="00000A"/>
                <w:sz w:val="22"/>
                <w:szCs w:val="22"/>
                <w:lang w:eastAsia="en-US"/>
              </w:rPr>
            </w:pPr>
          </w:p>
        </w:tc>
        <w:tc>
          <w:tcPr>
            <w:tcW w:w="4720" w:type="pct"/>
            <w:gridSpan w:val="7"/>
            <w:tcBorders>
              <w:left w:val="nil"/>
            </w:tcBorders>
            <w:shd w:val="clear" w:color="auto" w:fill="auto"/>
            <w:tcMar>
              <w:left w:w="113" w:type="dxa"/>
            </w:tcMar>
            <w:vAlign w:val="center"/>
          </w:tcPr>
          <w:p w14:paraId="4A379B0D" w14:textId="4B319941" w:rsidR="000F4D4D" w:rsidRPr="000F4D4D" w:rsidRDefault="000F4D4D" w:rsidP="000F4D4D">
            <w:pPr>
              <w:suppressAutoHyphens/>
              <w:spacing w:after="160" w:line="259" w:lineRule="auto"/>
              <w:ind w:left="0" w:firstLine="0"/>
              <w:jc w:val="center"/>
              <w:rPr>
                <w:rFonts w:ascii="Calibri" w:eastAsia="Calibri" w:hAnsi="Calibri" w:cs="DengXian"/>
                <w:color w:val="00000A"/>
                <w:sz w:val="22"/>
                <w:szCs w:val="22"/>
                <w:lang w:eastAsia="en-US"/>
              </w:rPr>
            </w:pPr>
            <w:r w:rsidRPr="000F4D4D">
              <w:rPr>
                <w:rFonts w:ascii="Calibri" w:eastAsia="Calibri" w:hAnsi="Calibri" w:cs="DengXian"/>
                <w:color w:val="00000A"/>
                <w:szCs w:val="24"/>
                <w:lang w:eastAsia="en-US"/>
              </w:rPr>
              <w:t xml:space="preserve">TOTAL: </w:t>
            </w:r>
          </w:p>
        </w:tc>
      </w:tr>
    </w:tbl>
    <w:p w14:paraId="44C5BD0F" w14:textId="77777777" w:rsidR="00FE6C10" w:rsidRDefault="00FE6C10" w:rsidP="007A67F8">
      <w:pPr>
        <w:rPr>
          <w:rFonts w:asciiTheme="minorHAnsi" w:hAnsiTheme="minorHAnsi" w:cstheme="minorHAnsi"/>
          <w:b/>
          <w:sz w:val="22"/>
        </w:rPr>
      </w:pPr>
    </w:p>
    <w:p w14:paraId="40B3BD4C" w14:textId="0667521C"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70F2CDD3" w:rsidR="002D4136" w:rsidRPr="000C109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2DCF0EA4" w14:textId="77777777" w:rsidR="00FE6C10" w:rsidRPr="000C1096" w:rsidRDefault="00FE6C10"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2F7853BF" w:rsidR="007A67F8" w:rsidRPr="000C1096"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2892EB0" w14:textId="77777777" w:rsidR="007A67F8" w:rsidRPr="000C1096" w:rsidRDefault="007A67F8" w:rsidP="007A67F8">
      <w:pPr>
        <w:pStyle w:val="Corpodetexto"/>
        <w:ind w:left="0" w:firstLine="0"/>
        <w:rPr>
          <w:rFonts w:ascii="Azo Sans Lt" w:hAnsi="Azo Sans Lt" w:cstheme="minorHAnsi"/>
          <w:sz w:val="22"/>
        </w:rPr>
      </w:pPr>
    </w:p>
    <w:p w14:paraId="5B604FC1" w14:textId="01E25306" w:rsidR="00083679" w:rsidRPr="000C1096"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576EBB6C" w14:textId="75B8D32D" w:rsidR="00CE7D0D" w:rsidRDefault="00CE7D0D" w:rsidP="007A67F8">
      <w:pPr>
        <w:pStyle w:val="Corpodetexto"/>
        <w:ind w:left="0" w:firstLine="0"/>
        <w:rPr>
          <w:rFonts w:ascii="Azo Sans Lt" w:eastAsiaTheme="minorHAnsi" w:hAnsi="Azo Sans Lt" w:cstheme="minorHAnsi"/>
          <w:b/>
          <w:bCs/>
          <w:sz w:val="22"/>
          <w:szCs w:val="22"/>
          <w:lang w:eastAsia="en-US"/>
        </w:rPr>
      </w:pPr>
    </w:p>
    <w:p w14:paraId="4E8A4F39" w14:textId="2B0E0A83" w:rsidR="008433AA" w:rsidRDefault="008433AA" w:rsidP="007A67F8">
      <w:pPr>
        <w:pStyle w:val="Corpodetexto"/>
        <w:ind w:left="0" w:firstLine="0"/>
        <w:rPr>
          <w:rFonts w:ascii="Azo Sans Lt" w:eastAsiaTheme="minorHAnsi" w:hAnsi="Azo Sans Lt" w:cstheme="minorHAnsi"/>
          <w:b/>
          <w:bCs/>
          <w:sz w:val="22"/>
          <w:szCs w:val="22"/>
          <w:lang w:eastAsia="en-US"/>
        </w:rPr>
      </w:pPr>
    </w:p>
    <w:p w14:paraId="54B5FE08" w14:textId="77777777" w:rsidR="008433AA" w:rsidRPr="000C1096" w:rsidRDefault="008433AA" w:rsidP="007A67F8">
      <w:pPr>
        <w:pStyle w:val="Corpodetexto"/>
        <w:ind w:left="0" w:firstLine="0"/>
        <w:rPr>
          <w:rFonts w:ascii="Azo Sans Lt" w:eastAsiaTheme="minorHAnsi" w:hAnsi="Azo Sans Lt" w:cstheme="minorHAnsi"/>
          <w:b/>
          <w:bCs/>
          <w:sz w:val="22"/>
          <w:szCs w:val="22"/>
          <w:lang w:eastAsia="en-US"/>
        </w:rPr>
      </w:pPr>
    </w:p>
    <w:p w14:paraId="4F3F3987" w14:textId="2155DAD5"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8433AA">
        <w:rPr>
          <w:rFonts w:ascii="Azo Sans Lt" w:hAnsi="Azo Sans Lt" w:cstheme="minorHAnsi"/>
          <w:sz w:val="20"/>
        </w:rPr>
        <w:t>3</w:t>
      </w:r>
      <w:r w:rsidRPr="000C1096">
        <w:rPr>
          <w:rFonts w:ascii="Azo Sans Lt" w:hAnsi="Azo Sans Lt" w:cstheme="minorHAnsi"/>
          <w:sz w:val="20"/>
        </w:rPr>
        <w:t>.</w:t>
      </w:r>
    </w:p>
    <w:p w14:paraId="4DA42C10" w14:textId="4E190436" w:rsidR="007A67F8" w:rsidRPr="000C1096"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30C36DA0" w14:textId="54515D14" w:rsidR="00CE7D0D" w:rsidRPr="000C1096" w:rsidRDefault="00CE7D0D" w:rsidP="00974A2C">
      <w:pPr>
        <w:spacing w:line="280" w:lineRule="atLeast"/>
        <w:jc w:val="center"/>
        <w:rPr>
          <w:rFonts w:ascii="Azo Sans Lt" w:hAnsi="Azo Sans Lt" w:cstheme="minorHAnsi"/>
          <w:sz w:val="20"/>
        </w:rPr>
      </w:pPr>
    </w:p>
    <w:p w14:paraId="506CACD2" w14:textId="64DF6CD2" w:rsidR="00CE7D0D" w:rsidRDefault="00CE7D0D" w:rsidP="00974A2C">
      <w:pPr>
        <w:spacing w:line="280" w:lineRule="atLeast"/>
        <w:jc w:val="center"/>
        <w:rPr>
          <w:rFonts w:ascii="Azo Sans Lt" w:hAnsi="Azo Sans Lt" w:cstheme="minorHAnsi"/>
          <w:sz w:val="20"/>
        </w:rPr>
      </w:pPr>
    </w:p>
    <w:p w14:paraId="6A5E8E0D" w14:textId="487C79CA" w:rsidR="008433AA" w:rsidRDefault="008433AA" w:rsidP="00974A2C">
      <w:pPr>
        <w:spacing w:line="280" w:lineRule="atLeast"/>
        <w:jc w:val="center"/>
        <w:rPr>
          <w:rFonts w:ascii="Azo Sans Lt" w:hAnsi="Azo Sans Lt" w:cstheme="minorHAnsi"/>
          <w:sz w:val="20"/>
        </w:rPr>
      </w:pPr>
    </w:p>
    <w:p w14:paraId="6A5917E4" w14:textId="77777777" w:rsidR="008433AA" w:rsidRPr="000C1096" w:rsidRDefault="008433AA" w:rsidP="00974A2C">
      <w:pPr>
        <w:spacing w:line="280" w:lineRule="atLeast"/>
        <w:jc w:val="center"/>
        <w:rPr>
          <w:rFonts w:ascii="Azo Sans Lt" w:hAnsi="Azo Sans Lt" w:cstheme="minorHAnsi"/>
          <w:sz w:val="20"/>
        </w:rPr>
      </w:pPr>
    </w:p>
    <w:p w14:paraId="4147E970" w14:textId="77777777" w:rsidR="00CE7D0D" w:rsidRPr="000C1096" w:rsidRDefault="00CE7D0D"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7A67F8">
      <w:headerReference w:type="default" r:id="rId8"/>
      <w:pgSz w:w="11906" w:h="16838"/>
      <w:pgMar w:top="1418" w:right="1418" w:bottom="141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795E8" w14:textId="77777777" w:rsidR="00153480" w:rsidRDefault="00153480" w:rsidP="007A67F8">
      <w:r>
        <w:separator/>
      </w:r>
    </w:p>
  </w:endnote>
  <w:endnote w:type="continuationSeparator" w:id="0">
    <w:p w14:paraId="6D2BAD38" w14:textId="77777777" w:rsidR="00153480" w:rsidRDefault="00153480"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altName w:val="Calibri"/>
    <w:panose1 w:val="00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eelawadee UI Semilight">
    <w:panose1 w:val="020B0402040204020203"/>
    <w:charset w:val="00"/>
    <w:family w:val="swiss"/>
    <w:pitch w:val="variable"/>
    <w:sig w:usb0="A3000003" w:usb1="00000000" w:usb2="00010000" w:usb3="00000000" w:csb0="00010101" w:csb1="00000000"/>
  </w:font>
  <w:font w:name="DengXian">
    <w:altName w:val="等线"/>
    <w:panose1 w:val="02010600030101010101"/>
    <w:charset w:val="86"/>
    <w:family w:val="auto"/>
    <w:pitch w:val="variable"/>
    <w:sig w:usb0="A00002BF" w:usb1="38CF7CFA" w:usb2="00000016" w:usb3="00000000" w:csb0="0004000F" w:csb1="00000000"/>
  </w:font>
  <w:font w:name="Caladea">
    <w:altName w:val="Cambria"/>
    <w:charset w:val="00"/>
    <w:family w:val="roman"/>
    <w:pitch w:val="default"/>
  </w:font>
  <w:font w:name="sans-serif">
    <w:altName w:val="Segoe Prin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E6B32" w14:textId="77777777" w:rsidR="00153480" w:rsidRDefault="00153480" w:rsidP="007A67F8">
      <w:bookmarkStart w:id="0" w:name="_Hlk133934776"/>
      <w:bookmarkEnd w:id="0"/>
      <w:r>
        <w:separator/>
      </w:r>
    </w:p>
  </w:footnote>
  <w:footnote w:type="continuationSeparator" w:id="0">
    <w:p w14:paraId="3E55E078" w14:textId="77777777" w:rsidR="00153480" w:rsidRDefault="00153480"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2701" w14:textId="0D058844" w:rsidR="007A67F8" w:rsidRPr="00B01F04" w:rsidRDefault="000F4D4D" w:rsidP="0012526A">
    <w:pPr>
      <w:suppressAutoHyphens/>
      <w:ind w:left="426" w:firstLine="0"/>
      <w:jc w:val="left"/>
    </w:pPr>
    <w:r>
      <w:rPr>
        <w:rFonts w:ascii="Arial" w:hAnsi="Arial" w:cs="Arial"/>
        <w:noProof/>
        <w:sz w:val="16"/>
        <w:szCs w:val="18"/>
      </w:rPr>
      <w:drawing>
        <wp:anchor distT="0" distB="0" distL="114300" distR="114300" simplePos="0" relativeHeight="251660288" behindDoc="0" locked="0" layoutInCell="1" allowOverlap="1" wp14:anchorId="63BEE699" wp14:editId="24C0A1A2">
          <wp:simplePos x="0" y="0"/>
          <wp:positionH relativeFrom="column">
            <wp:posOffset>-50082</wp:posOffset>
          </wp:positionH>
          <wp:positionV relativeFrom="paragraph">
            <wp:posOffset>-1905</wp:posOffset>
          </wp:positionV>
          <wp:extent cx="3260090" cy="755650"/>
          <wp:effectExtent l="0" t="0" r="0" b="0"/>
          <wp:wrapTopAndBottom/>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17" t="-75" r="-17" b="-75"/>
                  <a:stretch>
                    <a:fillRect/>
                  </a:stretch>
                </pic:blipFill>
                <pic:spPr bwMode="auto">
                  <a:xfrm>
                    <a:off x="0" y="0"/>
                    <a:ext cx="3260090" cy="755650"/>
                  </a:xfrm>
                  <a:prstGeom prst="rect">
                    <a:avLst/>
                  </a:prstGeom>
                  <a:solidFill>
                    <a:srgbClr val="FFFFFF">
                      <a:alpha val="0"/>
                    </a:srgbClr>
                  </a:solidFill>
                  <a:ln>
                    <a:noFill/>
                  </a:ln>
                </pic:spPr>
              </pic:pic>
            </a:graphicData>
          </a:graphic>
        </wp:anchor>
      </w:drawing>
    </w:r>
    <w:r w:rsidR="00DA270F" w:rsidRPr="00642D71">
      <w:rPr>
        <w:noProof/>
        <w:szCs w:val="24"/>
      </w:rPr>
      <mc:AlternateContent>
        <mc:Choice Requires="wps">
          <w:drawing>
            <wp:anchor distT="0" distB="0" distL="0" distR="0" simplePos="0" relativeHeight="251659264" behindDoc="1" locked="0" layoutInCell="1" allowOverlap="1" wp14:anchorId="7489198F" wp14:editId="6FB22AB6">
              <wp:simplePos x="0" y="0"/>
              <wp:positionH relativeFrom="column">
                <wp:posOffset>4067150</wp:posOffset>
              </wp:positionH>
              <wp:positionV relativeFrom="paragraph">
                <wp:posOffset>14097</wp:posOffset>
              </wp:positionV>
              <wp:extent cx="1726387" cy="408388"/>
              <wp:effectExtent l="0" t="0" r="26670" b="10795"/>
              <wp:wrapNone/>
              <wp:docPr id="1" name="Caixa de texto 6"/>
              <wp:cNvGraphicFramePr/>
              <a:graphic xmlns:a="http://schemas.openxmlformats.org/drawingml/2006/main">
                <a:graphicData uri="http://schemas.microsoft.com/office/word/2010/wordprocessingShape">
                  <wps:wsp>
                    <wps:cNvSpPr/>
                    <wps:spPr>
                      <a:xfrm>
                        <a:off x="0" y="0"/>
                        <a:ext cx="1726387" cy="408388"/>
                      </a:xfrm>
                      <a:prstGeom prst="rect">
                        <a:avLst/>
                      </a:prstGeom>
                      <a:solidFill>
                        <a:srgbClr val="FFFFFF"/>
                      </a:solidFill>
                      <a:ln w="9360">
                        <a:solidFill>
                          <a:srgbClr val="000000"/>
                        </a:solidFill>
                        <a:round/>
                      </a:ln>
                      <a:effectLst/>
                    </wps:spPr>
                    <wps:txbx>
                      <w:txbxContent>
                        <w:p w14:paraId="6BB0E508" w14:textId="41EA3F54" w:rsidR="00642D71" w:rsidRPr="00DA270F" w:rsidRDefault="00642D71" w:rsidP="00642D71">
                          <w:pPr>
                            <w:pStyle w:val="SemEspaamento"/>
                            <w:rPr>
                              <w:rFonts w:cs="Calibri"/>
                              <w:sz w:val="18"/>
                              <w:szCs w:val="18"/>
                            </w:rPr>
                          </w:pPr>
                          <w:r w:rsidRPr="00DA270F">
                            <w:rPr>
                              <w:rFonts w:cs="Calibri"/>
                              <w:sz w:val="18"/>
                              <w:szCs w:val="18"/>
                            </w:rPr>
                            <w:t xml:space="preserve">PROCESSO Nº: </w:t>
                          </w:r>
                          <w:r w:rsidR="000F4D4D">
                            <w:rPr>
                              <w:rFonts w:cs="Calibri"/>
                              <w:sz w:val="18"/>
                              <w:szCs w:val="18"/>
                            </w:rPr>
                            <w:t>3904/2023</w:t>
                          </w:r>
                        </w:p>
                        <w:p w14:paraId="7C4F472F" w14:textId="77777777" w:rsidR="00642D71" w:rsidRPr="00DA270F" w:rsidRDefault="00642D71" w:rsidP="00642D71">
                          <w:pPr>
                            <w:pStyle w:val="SemEspaamento"/>
                            <w:rPr>
                              <w:sz w:val="18"/>
                              <w:szCs w:val="18"/>
                            </w:rPr>
                          </w:pPr>
                          <w:r w:rsidRPr="00DA270F">
                            <w:rPr>
                              <w:rFonts w:cs="Calibri"/>
                              <w:sz w:val="18"/>
                              <w:szCs w:val="18"/>
                            </w:rPr>
                            <w:t xml:space="preserve">RUBRICA:______FOLHA:______ </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489198F" id="Caixa de texto 6" o:spid="_x0000_s1026" style="position:absolute;left:0;text-align:left;margin-left:320.25pt;margin-top:1.1pt;width:135.9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" strokeweight=".26mm">
              <v:stroke joinstyle="round"/>
              <v:textbox>
                <w:txbxContent>
                  <w:p w14:paraId="6BB0E508" w14:textId="41EA3F54" w:rsidR="00642D71" w:rsidRPr="00DA270F" w:rsidRDefault="00642D71" w:rsidP="00642D71">
                    <w:pPr>
                      <w:pStyle w:val="SemEspaamento"/>
                      <w:rPr>
                        <w:rFonts w:cs="Calibri"/>
                        <w:sz w:val="18"/>
                        <w:szCs w:val="18"/>
                      </w:rPr>
                    </w:pPr>
                    <w:r w:rsidRPr="00DA270F">
                      <w:rPr>
                        <w:rFonts w:cs="Calibri"/>
                        <w:sz w:val="18"/>
                        <w:szCs w:val="18"/>
                      </w:rPr>
                      <w:t xml:space="preserve">PROCESSO Nº: </w:t>
                    </w:r>
                    <w:r w:rsidR="000F4D4D">
                      <w:rPr>
                        <w:rFonts w:cs="Calibri"/>
                        <w:sz w:val="18"/>
                        <w:szCs w:val="18"/>
                      </w:rPr>
                      <w:t>3904/2023</w:t>
                    </w:r>
                  </w:p>
                  <w:p w14:paraId="7C4F472F" w14:textId="77777777" w:rsidR="00642D71" w:rsidRPr="00DA270F" w:rsidRDefault="00642D71" w:rsidP="00642D71">
                    <w:pPr>
                      <w:pStyle w:val="SemEspaamento"/>
                      <w:rPr>
                        <w:sz w:val="18"/>
                        <w:szCs w:val="18"/>
                      </w:rPr>
                    </w:pPr>
                    <w:r w:rsidRPr="00DA270F">
                      <w:rPr>
                        <w:rFonts w:cs="Calibri"/>
                        <w:sz w:val="18"/>
                        <w:szCs w:val="18"/>
                      </w:rPr>
                      <w:t xml:space="preserve">RUBRICA:______FOLHA:______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00000002"/>
    <w:multiLevelType w:val="singleLevel"/>
    <w:tmpl w:val="00000002"/>
    <w:lvl w:ilvl="0">
      <w:start w:val="1"/>
      <w:numFmt w:val="bullet"/>
      <w:lvlText w:val=""/>
      <w:lvlJc w:val="left"/>
      <w:pPr>
        <w:tabs>
          <w:tab w:val="left" w:pos="0"/>
        </w:tabs>
        <w:ind w:left="420" w:hanging="420"/>
      </w:pPr>
      <w:rPr>
        <w:rFonts w:ascii="Wingdings" w:hAnsi="Wingdings" w:cs="Wingdings" w:hint="default"/>
        <w:color w:val="auto"/>
        <w:sz w:val="13"/>
        <w:szCs w:val="13"/>
        <w:lang w:val="pt-BR"/>
      </w:rPr>
    </w:lvl>
  </w:abstractNum>
  <w:abstractNum w:abstractNumId="2" w15:restartNumberingAfterBreak="0">
    <w:nsid w:val="00000003"/>
    <w:multiLevelType w:val="singleLevel"/>
    <w:tmpl w:val="00000003"/>
    <w:lvl w:ilvl="0">
      <w:start w:val="1"/>
      <w:numFmt w:val="bullet"/>
      <w:lvlText w:val=""/>
      <w:lvlJc w:val="left"/>
      <w:pPr>
        <w:tabs>
          <w:tab w:val="left" w:pos="0"/>
        </w:tabs>
        <w:ind w:left="420" w:hanging="420"/>
      </w:pPr>
      <w:rPr>
        <w:rFonts w:ascii="Wingdings" w:hAnsi="Wingdings" w:cs="Wingdings" w:hint="default"/>
        <w:sz w:val="13"/>
        <w:szCs w:val="13"/>
      </w:rPr>
    </w:lvl>
  </w:abstractNum>
  <w:abstractNum w:abstractNumId="3"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31E32"/>
    <w:rsid w:val="00045F5A"/>
    <w:rsid w:val="000550BD"/>
    <w:rsid w:val="00083679"/>
    <w:rsid w:val="000C1096"/>
    <w:rsid w:val="000F4D4D"/>
    <w:rsid w:val="00102F5F"/>
    <w:rsid w:val="0012526A"/>
    <w:rsid w:val="00135D9D"/>
    <w:rsid w:val="00153480"/>
    <w:rsid w:val="00176144"/>
    <w:rsid w:val="00193718"/>
    <w:rsid w:val="001C5815"/>
    <w:rsid w:val="001C687A"/>
    <w:rsid w:val="001F012D"/>
    <w:rsid w:val="001F506A"/>
    <w:rsid w:val="002144FB"/>
    <w:rsid w:val="002B31BD"/>
    <w:rsid w:val="002D0F44"/>
    <w:rsid w:val="002D4136"/>
    <w:rsid w:val="00375A56"/>
    <w:rsid w:val="00387F60"/>
    <w:rsid w:val="0039050B"/>
    <w:rsid w:val="003F377B"/>
    <w:rsid w:val="00446624"/>
    <w:rsid w:val="004A3748"/>
    <w:rsid w:val="004A629C"/>
    <w:rsid w:val="004B28C9"/>
    <w:rsid w:val="004B3602"/>
    <w:rsid w:val="004C366B"/>
    <w:rsid w:val="005013DA"/>
    <w:rsid w:val="0054306A"/>
    <w:rsid w:val="005A06CB"/>
    <w:rsid w:val="005C7FAA"/>
    <w:rsid w:val="00630CF9"/>
    <w:rsid w:val="0063784D"/>
    <w:rsid w:val="00642D71"/>
    <w:rsid w:val="00652EAA"/>
    <w:rsid w:val="0065673B"/>
    <w:rsid w:val="006A5CF9"/>
    <w:rsid w:val="0070659C"/>
    <w:rsid w:val="00723E9F"/>
    <w:rsid w:val="00752515"/>
    <w:rsid w:val="00765D44"/>
    <w:rsid w:val="007712B4"/>
    <w:rsid w:val="007A67F8"/>
    <w:rsid w:val="007B5CD0"/>
    <w:rsid w:val="007C49D4"/>
    <w:rsid w:val="008129E2"/>
    <w:rsid w:val="008433AA"/>
    <w:rsid w:val="00854885"/>
    <w:rsid w:val="008565E4"/>
    <w:rsid w:val="008706FF"/>
    <w:rsid w:val="00876FBD"/>
    <w:rsid w:val="008A07A4"/>
    <w:rsid w:val="008A4FEE"/>
    <w:rsid w:val="008A7227"/>
    <w:rsid w:val="008C07EA"/>
    <w:rsid w:val="008C5025"/>
    <w:rsid w:val="008E5349"/>
    <w:rsid w:val="00901291"/>
    <w:rsid w:val="009041BF"/>
    <w:rsid w:val="00930076"/>
    <w:rsid w:val="00941E39"/>
    <w:rsid w:val="0094777A"/>
    <w:rsid w:val="00974A2C"/>
    <w:rsid w:val="009C5BBD"/>
    <w:rsid w:val="00A11166"/>
    <w:rsid w:val="00A51E8F"/>
    <w:rsid w:val="00A62F5A"/>
    <w:rsid w:val="00A75B9A"/>
    <w:rsid w:val="00B659CB"/>
    <w:rsid w:val="00B77E71"/>
    <w:rsid w:val="00B8036D"/>
    <w:rsid w:val="00BA039C"/>
    <w:rsid w:val="00BA5E81"/>
    <w:rsid w:val="00BE4605"/>
    <w:rsid w:val="00BF5CD1"/>
    <w:rsid w:val="00BF7745"/>
    <w:rsid w:val="00C641FF"/>
    <w:rsid w:val="00C6759F"/>
    <w:rsid w:val="00C776CB"/>
    <w:rsid w:val="00CE7D0D"/>
    <w:rsid w:val="00CF064B"/>
    <w:rsid w:val="00D05146"/>
    <w:rsid w:val="00D510B4"/>
    <w:rsid w:val="00D577F2"/>
    <w:rsid w:val="00DA0F97"/>
    <w:rsid w:val="00DA270F"/>
    <w:rsid w:val="00DB5059"/>
    <w:rsid w:val="00DB581C"/>
    <w:rsid w:val="00DD6E60"/>
    <w:rsid w:val="00DE1DC2"/>
    <w:rsid w:val="00DE34D5"/>
    <w:rsid w:val="00E1319B"/>
    <w:rsid w:val="00E27483"/>
    <w:rsid w:val="00E46A51"/>
    <w:rsid w:val="00E71587"/>
    <w:rsid w:val="00F277F2"/>
    <w:rsid w:val="00F36207"/>
    <w:rsid w:val="00F52153"/>
    <w:rsid w:val="00F62D1C"/>
    <w:rsid w:val="00FC27CA"/>
    <w:rsid w:val="00FD70DC"/>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table" w:customStyle="1" w:styleId="Tabelacomgrade1">
    <w:name w:val="Tabela com grade1"/>
    <w:basedOn w:val="Tabelanormal"/>
    <w:next w:val="Tabelacomgrade"/>
    <w:uiPriority w:val="39"/>
    <w:qFormat/>
    <w:rsid w:val="00DE1DC2"/>
    <w:pPr>
      <w:suppressAutoHyphens/>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39"/>
    <w:qFormat/>
    <w:rsid w:val="00A51E8F"/>
    <w:pPr>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6">
    <w:name w:val="Tabela com grade6"/>
    <w:basedOn w:val="Tabelanormal"/>
    <w:next w:val="Tabelacomgrade"/>
    <w:uiPriority w:val="39"/>
    <w:qFormat/>
    <w:rsid w:val="000F4D4D"/>
    <w:pPr>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19655-D61D-4CAA-A2DA-1EC15335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1382</Words>
  <Characters>7467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3</cp:revision>
  <cp:lastPrinted>2022-01-13T14:58:00Z</cp:lastPrinted>
  <dcterms:created xsi:type="dcterms:W3CDTF">2023-07-17T14:03:00Z</dcterms:created>
  <dcterms:modified xsi:type="dcterms:W3CDTF">2023-07-17T14:04:00Z</dcterms:modified>
</cp:coreProperties>
</file>